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73C" w:rsidRDefault="0021373C" w:rsidP="00244C2D">
      <w:pPr>
        <w:jc w:val="center"/>
        <w:rPr>
          <w:rFonts w:ascii="Verdana" w:hAnsi="Verdana"/>
          <w:b/>
          <w:szCs w:val="20"/>
        </w:rPr>
      </w:pPr>
      <w:bookmarkStart w:id="0" w:name="_GoBack"/>
      <w:bookmarkEnd w:id="0"/>
    </w:p>
    <w:p w:rsidR="00023323" w:rsidRDefault="00E91E31" w:rsidP="00E91E31">
      <w:pPr>
        <w:tabs>
          <w:tab w:val="right" w:pos="9029"/>
        </w:tabs>
        <w:suppressAutoHyphens/>
        <w:spacing w:after="0" w:line="240" w:lineRule="auto"/>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t>HAZMAT</w:t>
      </w:r>
      <w:r w:rsidRPr="00E91E31">
        <w:rPr>
          <w:rFonts w:ascii="Verdana" w:eastAsia="Times New Roman" w:hAnsi="Verdana" w:cs="Times New Roman"/>
          <w:b/>
          <w:sz w:val="20"/>
          <w:szCs w:val="20"/>
          <w:lang w:eastAsia="ar-SA"/>
        </w:rPr>
        <w:t xml:space="preserve"> Work</w:t>
      </w:r>
      <w:r w:rsidR="00E94C34">
        <w:rPr>
          <w:rFonts w:ascii="Verdana" w:eastAsia="Times New Roman" w:hAnsi="Verdana" w:cs="Times New Roman"/>
          <w:b/>
          <w:sz w:val="20"/>
          <w:szCs w:val="20"/>
          <w:lang w:eastAsia="ar-SA"/>
        </w:rPr>
        <w:t>ing G</w:t>
      </w:r>
      <w:r w:rsidR="00614FB3">
        <w:rPr>
          <w:rFonts w:ascii="Verdana" w:eastAsia="Times New Roman" w:hAnsi="Verdana" w:cs="Times New Roman"/>
          <w:b/>
          <w:sz w:val="20"/>
          <w:szCs w:val="20"/>
          <w:lang w:eastAsia="ar-SA"/>
        </w:rPr>
        <w:t xml:space="preserve">roup </w:t>
      </w:r>
      <w:r w:rsidR="00614FB3">
        <w:rPr>
          <w:rFonts w:ascii="Verdana" w:eastAsia="Times New Roman" w:hAnsi="Verdana" w:cs="Times New Roman"/>
          <w:b/>
          <w:sz w:val="20"/>
          <w:szCs w:val="20"/>
          <w:lang w:eastAsia="ar-SA"/>
        </w:rPr>
        <w:tab/>
      </w:r>
      <w:r w:rsidR="00E72522">
        <w:rPr>
          <w:rFonts w:ascii="Verdana" w:eastAsia="Times New Roman" w:hAnsi="Verdana" w:cs="Times New Roman"/>
          <w:b/>
          <w:sz w:val="20"/>
          <w:szCs w:val="20"/>
          <w:lang w:eastAsia="ar-SA"/>
        </w:rPr>
        <w:t>HWG 1/3</w:t>
      </w:r>
    </w:p>
    <w:p w:rsidR="00C06F38" w:rsidRPr="00C06F38" w:rsidRDefault="00C06F38" w:rsidP="00C06F38">
      <w:pPr>
        <w:tabs>
          <w:tab w:val="right" w:pos="9029"/>
        </w:tabs>
        <w:suppressAutoHyphens/>
        <w:spacing w:after="0" w:line="240" w:lineRule="auto"/>
        <w:rPr>
          <w:rFonts w:ascii="Verdana" w:eastAsia="Times New Roman" w:hAnsi="Verdana" w:cs="Times New Roman"/>
          <w:b/>
          <w:sz w:val="20"/>
          <w:szCs w:val="20"/>
          <w:lang w:eastAsia="ar-SA"/>
        </w:rPr>
      </w:pPr>
      <w:r w:rsidRPr="00C06F38">
        <w:rPr>
          <w:rFonts w:ascii="Verdana" w:eastAsia="Times New Roman" w:hAnsi="Verdana" w:cs="Times New Roman"/>
          <w:b/>
          <w:sz w:val="20"/>
          <w:szCs w:val="20"/>
          <w:lang w:eastAsia="ar-SA"/>
        </w:rPr>
        <w:t>1</w:t>
      </w:r>
      <w:r w:rsidRPr="00260A4F">
        <w:rPr>
          <w:rFonts w:ascii="Verdana" w:eastAsia="Times New Roman" w:hAnsi="Verdana" w:cs="Times New Roman"/>
          <w:b/>
          <w:sz w:val="20"/>
          <w:szCs w:val="20"/>
          <w:vertAlign w:val="superscript"/>
          <w:lang w:eastAsia="ar-SA"/>
        </w:rPr>
        <w:t>st</w:t>
      </w:r>
      <w:r w:rsidR="00260A4F">
        <w:rPr>
          <w:rFonts w:ascii="Verdana" w:eastAsia="Times New Roman" w:hAnsi="Verdana" w:cs="Times New Roman"/>
          <w:b/>
          <w:sz w:val="20"/>
          <w:szCs w:val="20"/>
          <w:lang w:eastAsia="ar-SA"/>
        </w:rPr>
        <w:t xml:space="preserve"> </w:t>
      </w:r>
      <w:r w:rsidRPr="00C06F38">
        <w:rPr>
          <w:rFonts w:ascii="Verdana" w:eastAsia="Times New Roman" w:hAnsi="Verdana" w:cs="Times New Roman"/>
          <w:b/>
          <w:sz w:val="20"/>
          <w:szCs w:val="20"/>
          <w:lang w:eastAsia="ar-SA"/>
        </w:rPr>
        <w:t>Coordination Meeting</w:t>
      </w:r>
      <w:r w:rsidRPr="00C06F38">
        <w:rPr>
          <w:rFonts w:ascii="Verdana" w:eastAsia="Times New Roman" w:hAnsi="Verdana" w:cs="Times New Roman"/>
          <w:b/>
          <w:sz w:val="20"/>
          <w:szCs w:val="20"/>
          <w:lang w:eastAsia="ar-SA"/>
        </w:rPr>
        <w:tab/>
      </w:r>
      <w:r w:rsidRPr="00E91E31">
        <w:rPr>
          <w:rFonts w:ascii="Verdana" w:eastAsia="Times New Roman" w:hAnsi="Verdana" w:cs="Times New Roman"/>
          <w:b/>
          <w:sz w:val="20"/>
          <w:szCs w:val="20"/>
          <w:lang w:eastAsia="ar-SA"/>
        </w:rPr>
        <w:t xml:space="preserve">Lisbon, </w:t>
      </w:r>
      <w:r>
        <w:rPr>
          <w:rFonts w:ascii="Verdana" w:eastAsia="Times New Roman" w:hAnsi="Verdana" w:cs="Times New Roman"/>
          <w:b/>
          <w:sz w:val="20"/>
          <w:szCs w:val="20"/>
          <w:lang w:eastAsia="ar-SA"/>
        </w:rPr>
        <w:t>09 January 2014</w:t>
      </w:r>
    </w:p>
    <w:p w:rsidR="00E91E31" w:rsidRPr="00E91E31" w:rsidRDefault="00E116CB" w:rsidP="00C06F38">
      <w:pPr>
        <w:tabs>
          <w:tab w:val="right" w:pos="9029"/>
        </w:tabs>
        <w:suppressAutoHyphens/>
        <w:spacing w:after="0" w:line="240" w:lineRule="auto"/>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t>25 February 2014</w:t>
      </w:r>
      <w:r w:rsidR="00023323">
        <w:rPr>
          <w:rFonts w:ascii="Verdana" w:eastAsia="Times New Roman" w:hAnsi="Verdana" w:cs="Times New Roman"/>
          <w:b/>
          <w:sz w:val="20"/>
          <w:szCs w:val="20"/>
          <w:lang w:eastAsia="ar-SA"/>
        </w:rPr>
        <w:tab/>
      </w:r>
    </w:p>
    <w:p w:rsidR="00E91E31" w:rsidRPr="00E91E31" w:rsidRDefault="00E91E31" w:rsidP="00E91E31">
      <w:pPr>
        <w:suppressAutoHyphens/>
        <w:spacing w:after="240" w:line="240" w:lineRule="auto"/>
        <w:jc w:val="center"/>
        <w:rPr>
          <w:rFonts w:ascii="Verdana" w:eastAsia="Times New Roman" w:hAnsi="Verdana" w:cs="Times New Roman"/>
          <w:b/>
          <w:sz w:val="20"/>
          <w:szCs w:val="20"/>
          <w:lang w:eastAsia="ar-SA"/>
        </w:rPr>
      </w:pPr>
    </w:p>
    <w:p w:rsidR="00E91E31" w:rsidRPr="00E91E31" w:rsidRDefault="00E72522" w:rsidP="00E91E31">
      <w:pPr>
        <w:suppressAutoHyphens/>
        <w:spacing w:after="240" w:line="240" w:lineRule="auto"/>
        <w:jc w:val="cente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t xml:space="preserve">SSN HLSG </w:t>
      </w:r>
      <w:r w:rsidR="00202635">
        <w:rPr>
          <w:rFonts w:ascii="Verdana" w:eastAsia="Times New Roman" w:hAnsi="Verdana" w:cs="Times New Roman"/>
          <w:b/>
          <w:sz w:val="20"/>
          <w:szCs w:val="20"/>
          <w:lang w:eastAsia="ar-SA"/>
        </w:rPr>
        <w:t xml:space="preserve">document </w:t>
      </w:r>
      <w:r>
        <w:rPr>
          <w:rFonts w:ascii="Verdana" w:eastAsia="Times New Roman" w:hAnsi="Verdana" w:cs="Times New Roman"/>
          <w:b/>
          <w:sz w:val="20"/>
          <w:szCs w:val="20"/>
          <w:lang w:eastAsia="ar-SA"/>
        </w:rPr>
        <w:t>o</w:t>
      </w:r>
      <w:r w:rsidR="00202635">
        <w:rPr>
          <w:rFonts w:ascii="Verdana" w:eastAsia="Times New Roman" w:hAnsi="Verdana" w:cs="Times New Roman"/>
          <w:b/>
          <w:sz w:val="20"/>
          <w:szCs w:val="20"/>
          <w:lang w:eastAsia="ar-SA"/>
        </w:rPr>
        <w:t>n</w:t>
      </w:r>
      <w:r>
        <w:rPr>
          <w:rFonts w:ascii="Verdana" w:eastAsia="Times New Roman" w:hAnsi="Verdana" w:cs="Times New Roman"/>
          <w:b/>
          <w:sz w:val="20"/>
          <w:szCs w:val="20"/>
          <w:lang w:eastAsia="ar-SA"/>
        </w:rPr>
        <w:t xml:space="preserve"> the HAZMAT Working Group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4819"/>
      </w:tblGrid>
      <w:tr w:rsidR="00E91E31" w:rsidRPr="00E91E31" w:rsidTr="00F200B6">
        <w:trPr>
          <w:trHeight w:val="874"/>
          <w:jc w:val="center"/>
        </w:trPr>
        <w:tc>
          <w:tcPr>
            <w:tcW w:w="2552" w:type="dxa"/>
            <w:tcBorders>
              <w:bottom w:val="nil"/>
              <w:right w:val="nil"/>
            </w:tcBorders>
          </w:tcPr>
          <w:p w:rsidR="00E91E31" w:rsidRPr="00E91E31" w:rsidRDefault="00E91E31" w:rsidP="00E91E31">
            <w:pPr>
              <w:suppressAutoHyphens/>
              <w:spacing w:after="240" w:line="240" w:lineRule="auto"/>
              <w:jc w:val="both"/>
              <w:rPr>
                <w:rFonts w:ascii="Verdana" w:eastAsia="Times New Roman" w:hAnsi="Verdana" w:cs="Times New Roman"/>
                <w:i/>
                <w:sz w:val="20"/>
                <w:szCs w:val="20"/>
                <w:lang w:eastAsia="ar-SA"/>
              </w:rPr>
            </w:pPr>
            <w:r w:rsidRPr="00E91E31">
              <w:rPr>
                <w:rFonts w:ascii="Verdana" w:eastAsia="Times New Roman" w:hAnsi="Verdana" w:cs="Times New Roman"/>
                <w:i/>
                <w:sz w:val="20"/>
                <w:szCs w:val="20"/>
                <w:lang w:eastAsia="ar-SA"/>
              </w:rPr>
              <w:t xml:space="preserve">Summary </w:t>
            </w:r>
          </w:p>
        </w:tc>
        <w:tc>
          <w:tcPr>
            <w:tcW w:w="4819" w:type="dxa"/>
            <w:tcBorders>
              <w:left w:val="nil"/>
              <w:bottom w:val="nil"/>
            </w:tcBorders>
          </w:tcPr>
          <w:p w:rsidR="00E91E31" w:rsidRDefault="00E91E31" w:rsidP="008B6968">
            <w:pPr>
              <w:tabs>
                <w:tab w:val="num" w:pos="317"/>
              </w:tabs>
              <w:suppressAutoHyphens/>
              <w:spacing w:after="0" w:line="240" w:lineRule="auto"/>
              <w:jc w:val="both"/>
              <w:rPr>
                <w:rFonts w:ascii="Verdana" w:eastAsia="Times New Roman" w:hAnsi="Verdana" w:cs="Times New Roman"/>
                <w:sz w:val="20"/>
                <w:szCs w:val="20"/>
                <w:lang w:eastAsia="ar-SA"/>
              </w:rPr>
            </w:pPr>
            <w:r w:rsidRPr="00E91E31">
              <w:rPr>
                <w:rFonts w:ascii="Verdana" w:eastAsia="Times New Roman" w:hAnsi="Verdana" w:cs="Times New Roman"/>
                <w:sz w:val="20"/>
                <w:szCs w:val="20"/>
                <w:lang w:eastAsia="ar-SA"/>
              </w:rPr>
              <w:t xml:space="preserve">This document </w:t>
            </w:r>
            <w:r>
              <w:rPr>
                <w:rFonts w:ascii="Verdana" w:eastAsia="Times New Roman" w:hAnsi="Verdana" w:cs="Times New Roman"/>
                <w:sz w:val="20"/>
                <w:szCs w:val="20"/>
                <w:lang w:eastAsia="ar-SA"/>
              </w:rPr>
              <w:t>p</w:t>
            </w:r>
            <w:r w:rsidR="00730EEA">
              <w:rPr>
                <w:rFonts w:ascii="Verdana" w:eastAsia="Times New Roman" w:hAnsi="Verdana" w:cs="Times New Roman"/>
                <w:sz w:val="20"/>
                <w:szCs w:val="20"/>
                <w:lang w:eastAsia="ar-SA"/>
              </w:rPr>
              <w:t>r</w:t>
            </w:r>
            <w:r w:rsidR="008B6968">
              <w:rPr>
                <w:rFonts w:ascii="Verdana" w:eastAsia="Times New Roman" w:hAnsi="Verdana" w:cs="Times New Roman"/>
                <w:sz w:val="20"/>
                <w:szCs w:val="20"/>
                <w:lang w:eastAsia="ar-SA"/>
              </w:rPr>
              <w:t xml:space="preserve">ovides the SSN </w:t>
            </w:r>
            <w:r w:rsidR="00730EEA" w:rsidRPr="00730EEA">
              <w:rPr>
                <w:rFonts w:ascii="Verdana" w:eastAsia="Times New Roman" w:hAnsi="Verdana" w:cs="Times New Roman"/>
                <w:sz w:val="20"/>
                <w:szCs w:val="20"/>
                <w:lang w:eastAsia="ar-SA"/>
              </w:rPr>
              <w:t>HLSG 9.3.2</w:t>
            </w:r>
            <w:r w:rsidR="00730EEA">
              <w:rPr>
                <w:rFonts w:ascii="Verdana" w:eastAsia="Times New Roman" w:hAnsi="Verdana" w:cs="Times New Roman"/>
                <w:sz w:val="20"/>
                <w:szCs w:val="20"/>
                <w:lang w:eastAsia="ar-SA"/>
              </w:rPr>
              <w:t xml:space="preserve"> document </w:t>
            </w:r>
            <w:r w:rsidR="008B6968">
              <w:rPr>
                <w:rFonts w:ascii="Verdana" w:eastAsia="Times New Roman" w:hAnsi="Verdana" w:cs="Times New Roman"/>
                <w:sz w:val="20"/>
                <w:szCs w:val="20"/>
                <w:lang w:eastAsia="ar-SA"/>
              </w:rPr>
              <w:t>presented at the 9</w:t>
            </w:r>
            <w:r w:rsidR="008B6968" w:rsidRPr="008B6968">
              <w:rPr>
                <w:rFonts w:ascii="Verdana" w:eastAsia="Times New Roman" w:hAnsi="Verdana" w:cs="Times New Roman"/>
                <w:sz w:val="20"/>
                <w:szCs w:val="20"/>
                <w:vertAlign w:val="superscript"/>
                <w:lang w:eastAsia="ar-SA"/>
              </w:rPr>
              <w:t>th</w:t>
            </w:r>
            <w:r w:rsidR="008B6968">
              <w:rPr>
                <w:rFonts w:ascii="Verdana" w:eastAsia="Times New Roman" w:hAnsi="Verdana" w:cs="Times New Roman"/>
                <w:sz w:val="20"/>
                <w:szCs w:val="20"/>
                <w:lang w:eastAsia="ar-SA"/>
              </w:rPr>
              <w:t xml:space="preserve"> meeting of the SSN HLSG (Brussels 19 June 2013) and the outcome of the discussions.</w:t>
            </w:r>
          </w:p>
          <w:p w:rsidR="008B6968" w:rsidRPr="00E91E31" w:rsidRDefault="008B6968" w:rsidP="008B6968">
            <w:pPr>
              <w:tabs>
                <w:tab w:val="num" w:pos="317"/>
              </w:tabs>
              <w:suppressAutoHyphens/>
              <w:spacing w:after="0" w:line="240" w:lineRule="auto"/>
              <w:jc w:val="both"/>
              <w:rPr>
                <w:rFonts w:ascii="Verdana" w:eastAsia="Times New Roman" w:hAnsi="Verdana" w:cs="Times New Roman"/>
                <w:sz w:val="20"/>
                <w:szCs w:val="20"/>
                <w:lang w:eastAsia="ar-SA"/>
              </w:rPr>
            </w:pPr>
          </w:p>
        </w:tc>
      </w:tr>
      <w:tr w:rsidR="00E91E31" w:rsidRPr="00E91E31" w:rsidTr="00F200B6">
        <w:trPr>
          <w:trHeight w:val="525"/>
          <w:jc w:val="center"/>
        </w:trPr>
        <w:tc>
          <w:tcPr>
            <w:tcW w:w="2552" w:type="dxa"/>
            <w:tcBorders>
              <w:top w:val="nil"/>
              <w:bottom w:val="nil"/>
              <w:right w:val="nil"/>
            </w:tcBorders>
          </w:tcPr>
          <w:p w:rsidR="00E91E31" w:rsidRPr="00E91E31" w:rsidRDefault="00E91E31" w:rsidP="00E91E31">
            <w:pPr>
              <w:suppressAutoHyphens/>
              <w:spacing w:after="240" w:line="240" w:lineRule="auto"/>
              <w:jc w:val="both"/>
              <w:rPr>
                <w:rFonts w:ascii="Verdana" w:eastAsia="Times New Roman" w:hAnsi="Verdana" w:cs="Times New Roman"/>
                <w:i/>
                <w:sz w:val="20"/>
                <w:szCs w:val="20"/>
                <w:lang w:eastAsia="ar-SA"/>
              </w:rPr>
            </w:pPr>
            <w:r w:rsidRPr="00E91E31">
              <w:rPr>
                <w:rFonts w:ascii="Verdana" w:eastAsia="Times New Roman" w:hAnsi="Verdana" w:cs="Times New Roman"/>
                <w:i/>
                <w:sz w:val="20"/>
                <w:szCs w:val="20"/>
                <w:lang w:eastAsia="ar-SA"/>
              </w:rPr>
              <w:t>Action to be taken</w:t>
            </w:r>
          </w:p>
        </w:tc>
        <w:tc>
          <w:tcPr>
            <w:tcW w:w="4819" w:type="dxa"/>
            <w:tcBorders>
              <w:top w:val="nil"/>
              <w:left w:val="nil"/>
              <w:bottom w:val="nil"/>
            </w:tcBorders>
          </w:tcPr>
          <w:p w:rsidR="00E91E31" w:rsidRPr="00E91E31" w:rsidRDefault="008B6968" w:rsidP="00E91E31">
            <w:pPr>
              <w:suppressAutoHyphens/>
              <w:spacing w:after="240" w:line="240" w:lineRule="auto"/>
              <w:jc w:val="both"/>
              <w:rPr>
                <w:rFonts w:ascii="Verdana" w:eastAsia="Times New Roman" w:hAnsi="Verdana" w:cs="Times New Roman"/>
                <w:sz w:val="20"/>
                <w:szCs w:val="20"/>
                <w:lang w:eastAsia="ar-SA"/>
              </w:rPr>
            </w:pPr>
            <w:r>
              <w:rPr>
                <w:rFonts w:ascii="Verdana" w:eastAsia="Times New Roman" w:hAnsi="Verdana" w:cs="Times New Roman"/>
                <w:sz w:val="20"/>
                <w:szCs w:val="20"/>
                <w:lang w:eastAsia="ar-SA"/>
              </w:rPr>
              <w:t xml:space="preserve">As per </w:t>
            </w:r>
            <w:proofErr w:type="spellStart"/>
            <w:r>
              <w:rPr>
                <w:rFonts w:ascii="Verdana" w:eastAsia="Times New Roman" w:hAnsi="Verdana" w:cs="Times New Roman"/>
                <w:sz w:val="20"/>
                <w:szCs w:val="20"/>
                <w:lang w:eastAsia="ar-SA"/>
              </w:rPr>
              <w:t>paragr</w:t>
            </w:r>
            <w:proofErr w:type="spellEnd"/>
            <w:r>
              <w:rPr>
                <w:rFonts w:ascii="Verdana" w:eastAsia="Times New Roman" w:hAnsi="Verdana" w:cs="Times New Roman"/>
                <w:sz w:val="20"/>
                <w:szCs w:val="20"/>
                <w:lang w:eastAsia="ar-SA"/>
              </w:rPr>
              <w:t>. 2</w:t>
            </w:r>
            <w:r w:rsidR="00E72522">
              <w:rPr>
                <w:rFonts w:ascii="Verdana" w:eastAsia="Times New Roman" w:hAnsi="Verdana" w:cs="Times New Roman"/>
                <w:sz w:val="20"/>
                <w:szCs w:val="20"/>
                <w:lang w:eastAsia="ar-SA"/>
              </w:rPr>
              <w:t>.</w:t>
            </w:r>
          </w:p>
        </w:tc>
      </w:tr>
      <w:tr w:rsidR="00E91E31" w:rsidRPr="00E91E31" w:rsidTr="00F200B6">
        <w:trPr>
          <w:trHeight w:val="345"/>
          <w:jc w:val="center"/>
        </w:trPr>
        <w:tc>
          <w:tcPr>
            <w:tcW w:w="2552" w:type="dxa"/>
            <w:tcBorders>
              <w:top w:val="nil"/>
              <w:right w:val="nil"/>
            </w:tcBorders>
          </w:tcPr>
          <w:p w:rsidR="00E91E31" w:rsidRPr="00E91E31" w:rsidRDefault="00E91E31" w:rsidP="00E91E31">
            <w:pPr>
              <w:suppressAutoHyphens/>
              <w:spacing w:after="240" w:line="240" w:lineRule="auto"/>
              <w:jc w:val="both"/>
              <w:rPr>
                <w:rFonts w:ascii="Verdana" w:eastAsia="Times New Roman" w:hAnsi="Verdana" w:cs="Times New Roman"/>
                <w:i/>
                <w:sz w:val="20"/>
                <w:szCs w:val="20"/>
                <w:lang w:eastAsia="ar-SA"/>
              </w:rPr>
            </w:pPr>
            <w:r w:rsidRPr="00E91E31">
              <w:rPr>
                <w:rFonts w:ascii="Verdana" w:eastAsia="Times New Roman" w:hAnsi="Verdana" w:cs="Times New Roman"/>
                <w:i/>
                <w:sz w:val="20"/>
                <w:szCs w:val="20"/>
                <w:lang w:eastAsia="ar-SA"/>
              </w:rPr>
              <w:t>Related documents</w:t>
            </w:r>
          </w:p>
        </w:tc>
        <w:tc>
          <w:tcPr>
            <w:tcW w:w="4819" w:type="dxa"/>
            <w:tcBorders>
              <w:top w:val="nil"/>
              <w:left w:val="nil"/>
            </w:tcBorders>
          </w:tcPr>
          <w:p w:rsidR="00E91E31" w:rsidRPr="00E91E31" w:rsidRDefault="00E91E31" w:rsidP="00E91E31">
            <w:pPr>
              <w:numPr>
                <w:ilvl w:val="0"/>
                <w:numId w:val="22"/>
              </w:numPr>
              <w:suppressAutoHyphens/>
              <w:spacing w:after="0" w:line="240" w:lineRule="auto"/>
              <w:ind w:left="341" w:hanging="341"/>
              <w:jc w:val="both"/>
              <w:rPr>
                <w:rFonts w:ascii="Verdana" w:eastAsia="Times New Roman" w:hAnsi="Verdana" w:cs="Times New Roman"/>
                <w:sz w:val="20"/>
                <w:szCs w:val="20"/>
                <w:lang w:eastAsia="ar-SA"/>
              </w:rPr>
            </w:pPr>
            <w:r w:rsidRPr="00E91E31">
              <w:rPr>
                <w:rFonts w:ascii="Verdana" w:eastAsia="Times New Roman" w:hAnsi="Verdana" w:cs="Times New Roman"/>
                <w:sz w:val="20"/>
                <w:szCs w:val="20"/>
                <w:lang w:eastAsia="ar-SA"/>
              </w:rPr>
              <w:t>Directive 2002/59/EC</w:t>
            </w:r>
            <w:r w:rsidR="00023323">
              <w:rPr>
                <w:rFonts w:ascii="Verdana" w:eastAsia="Times New Roman" w:hAnsi="Verdana" w:cs="Times New Roman"/>
                <w:sz w:val="20"/>
                <w:szCs w:val="20"/>
                <w:lang w:eastAsia="ar-SA"/>
              </w:rPr>
              <w:t xml:space="preserve"> as amended (</w:t>
            </w:r>
            <w:r>
              <w:rPr>
                <w:rFonts w:ascii="Verdana" w:eastAsia="Times New Roman" w:hAnsi="Verdana" w:cs="Times New Roman"/>
                <w:sz w:val="20"/>
                <w:szCs w:val="20"/>
                <w:lang w:eastAsia="ar-SA"/>
              </w:rPr>
              <w:t>Art. 13 and Annex I.3</w:t>
            </w:r>
            <w:r w:rsidR="00023323">
              <w:rPr>
                <w:rFonts w:ascii="Verdana" w:eastAsia="Times New Roman" w:hAnsi="Verdana" w:cs="Times New Roman"/>
                <w:sz w:val="20"/>
                <w:szCs w:val="20"/>
                <w:lang w:eastAsia="ar-SA"/>
              </w:rPr>
              <w:t>)</w:t>
            </w:r>
          </w:p>
          <w:p w:rsidR="00E91E31" w:rsidRPr="00E91E31" w:rsidRDefault="00E91E31" w:rsidP="00E91E31">
            <w:pPr>
              <w:numPr>
                <w:ilvl w:val="0"/>
                <w:numId w:val="22"/>
              </w:numPr>
              <w:suppressAutoHyphens/>
              <w:spacing w:after="0" w:line="240" w:lineRule="auto"/>
              <w:ind w:left="341" w:hanging="341"/>
              <w:jc w:val="both"/>
              <w:rPr>
                <w:rFonts w:ascii="Verdana" w:eastAsia="Times New Roman" w:hAnsi="Verdana" w:cs="Times New Roman"/>
                <w:sz w:val="20"/>
                <w:szCs w:val="20"/>
                <w:lang w:eastAsia="ar-SA"/>
              </w:rPr>
            </w:pPr>
            <w:r w:rsidRPr="00E91E31">
              <w:rPr>
                <w:rFonts w:ascii="Verdana" w:eastAsia="Times New Roman" w:hAnsi="Verdana" w:cs="Times New Roman"/>
                <w:sz w:val="20"/>
                <w:szCs w:val="20"/>
                <w:lang w:eastAsia="ar-SA"/>
              </w:rPr>
              <w:t xml:space="preserve">SSN </w:t>
            </w:r>
            <w:r>
              <w:rPr>
                <w:rFonts w:ascii="Verdana" w:eastAsia="Times New Roman" w:hAnsi="Verdana" w:cs="Times New Roman"/>
                <w:sz w:val="20"/>
                <w:szCs w:val="20"/>
                <w:lang w:eastAsia="ar-SA"/>
              </w:rPr>
              <w:t>20.1.3 point 2.2</w:t>
            </w:r>
          </w:p>
          <w:p w:rsidR="00E91E31" w:rsidRPr="00E91E31" w:rsidRDefault="00E91E31" w:rsidP="00E91E31">
            <w:pPr>
              <w:numPr>
                <w:ilvl w:val="0"/>
                <w:numId w:val="22"/>
              </w:numPr>
              <w:suppressAutoHyphens/>
              <w:spacing w:after="0" w:line="240" w:lineRule="auto"/>
              <w:ind w:left="341" w:hanging="341"/>
              <w:jc w:val="both"/>
              <w:rPr>
                <w:rFonts w:ascii="Verdana" w:eastAsia="Times New Roman" w:hAnsi="Verdana" w:cs="Times New Roman"/>
                <w:sz w:val="20"/>
                <w:szCs w:val="20"/>
                <w:lang w:eastAsia="ar-SA"/>
              </w:rPr>
            </w:pPr>
            <w:r>
              <w:rPr>
                <w:rFonts w:ascii="Verdana" w:eastAsia="Times New Roman" w:hAnsi="Verdana" w:cs="Times New Roman"/>
                <w:sz w:val="20"/>
                <w:szCs w:val="20"/>
                <w:lang w:eastAsia="ar-SA"/>
              </w:rPr>
              <w:t>HLSG 9.3.2</w:t>
            </w:r>
          </w:p>
          <w:p w:rsidR="00E91E31" w:rsidRPr="00E91E31" w:rsidRDefault="00E91E31" w:rsidP="00E91E31">
            <w:pPr>
              <w:spacing w:after="0" w:line="240" w:lineRule="auto"/>
              <w:jc w:val="both"/>
              <w:rPr>
                <w:rFonts w:ascii="Verdana" w:eastAsia="Times New Roman" w:hAnsi="Verdana" w:cs="Times New Roman"/>
                <w:sz w:val="20"/>
                <w:szCs w:val="20"/>
                <w:lang w:eastAsia="ar-SA"/>
              </w:rPr>
            </w:pPr>
          </w:p>
        </w:tc>
      </w:tr>
    </w:tbl>
    <w:p w:rsidR="00E72522" w:rsidRDefault="00E72522" w:rsidP="00636A9C">
      <w:pPr>
        <w:spacing w:before="240" w:after="60"/>
        <w:jc w:val="both"/>
        <w:rPr>
          <w:rFonts w:ascii="Verdana" w:hAnsi="Verdana"/>
          <w:b/>
          <w:sz w:val="20"/>
          <w:szCs w:val="20"/>
        </w:rPr>
      </w:pPr>
    </w:p>
    <w:p w:rsidR="00F70D1E" w:rsidRPr="00636A9C" w:rsidRDefault="00F70D1E" w:rsidP="00636A9C">
      <w:pPr>
        <w:spacing w:before="240" w:after="60"/>
        <w:jc w:val="both"/>
        <w:rPr>
          <w:rFonts w:ascii="Verdana" w:hAnsi="Verdana"/>
          <w:b/>
          <w:sz w:val="20"/>
          <w:szCs w:val="20"/>
        </w:rPr>
      </w:pPr>
      <w:r w:rsidRPr="00636A9C">
        <w:rPr>
          <w:rFonts w:ascii="Verdana" w:hAnsi="Verdana"/>
          <w:b/>
          <w:sz w:val="20"/>
          <w:szCs w:val="20"/>
        </w:rPr>
        <w:t xml:space="preserve">1.0  </w:t>
      </w:r>
      <w:r w:rsidRPr="00636A9C">
        <w:rPr>
          <w:rFonts w:ascii="Verdana" w:hAnsi="Verdana"/>
          <w:b/>
          <w:sz w:val="20"/>
          <w:szCs w:val="20"/>
        </w:rPr>
        <w:tab/>
      </w:r>
      <w:r w:rsidR="008B6968">
        <w:rPr>
          <w:rFonts w:ascii="Verdana" w:hAnsi="Verdana"/>
          <w:b/>
          <w:sz w:val="20"/>
          <w:szCs w:val="20"/>
        </w:rPr>
        <w:t xml:space="preserve">background information </w:t>
      </w:r>
    </w:p>
    <w:p w:rsidR="00730EEA" w:rsidRDefault="00E72522" w:rsidP="00244C2D">
      <w:pPr>
        <w:jc w:val="both"/>
        <w:rPr>
          <w:rFonts w:ascii="Verdana" w:hAnsi="Verdana"/>
          <w:sz w:val="20"/>
          <w:szCs w:val="20"/>
        </w:rPr>
      </w:pPr>
      <w:r>
        <w:rPr>
          <w:rFonts w:ascii="Verdana" w:hAnsi="Verdana"/>
          <w:sz w:val="20"/>
          <w:szCs w:val="20"/>
        </w:rPr>
        <w:t xml:space="preserve">This document provides the relevant SafeSeaNet High Level Steering Group (SSN HLSG) </w:t>
      </w:r>
      <w:r w:rsidR="008B6968">
        <w:rPr>
          <w:rFonts w:ascii="Verdana" w:hAnsi="Verdana"/>
          <w:sz w:val="20"/>
          <w:szCs w:val="20"/>
        </w:rPr>
        <w:t xml:space="preserve">document </w:t>
      </w:r>
      <w:r>
        <w:rPr>
          <w:rFonts w:ascii="Verdana" w:hAnsi="Verdana"/>
          <w:sz w:val="20"/>
          <w:szCs w:val="20"/>
        </w:rPr>
        <w:t xml:space="preserve">9.3.2 </w:t>
      </w:r>
      <w:r w:rsidR="008B6968">
        <w:rPr>
          <w:rFonts w:ascii="Verdana" w:hAnsi="Verdana"/>
          <w:sz w:val="20"/>
          <w:szCs w:val="20"/>
        </w:rPr>
        <w:t xml:space="preserve">which is attached with the </w:t>
      </w:r>
      <w:r>
        <w:rPr>
          <w:rFonts w:ascii="Verdana" w:hAnsi="Verdana"/>
          <w:sz w:val="20"/>
          <w:szCs w:val="20"/>
        </w:rPr>
        <w:t xml:space="preserve">Terms of Reference of the HAZMAT Working Group. </w:t>
      </w:r>
    </w:p>
    <w:p w:rsidR="008B6968" w:rsidRPr="008B6968" w:rsidRDefault="008B6968" w:rsidP="008B6968">
      <w:pPr>
        <w:jc w:val="both"/>
        <w:rPr>
          <w:rFonts w:ascii="Verdana" w:hAnsi="Verdana"/>
          <w:sz w:val="20"/>
          <w:szCs w:val="20"/>
        </w:rPr>
      </w:pPr>
      <w:r>
        <w:rPr>
          <w:rFonts w:ascii="Verdana" w:hAnsi="Verdana"/>
          <w:sz w:val="20"/>
          <w:szCs w:val="20"/>
        </w:rPr>
        <w:t xml:space="preserve">During the SSN HLSG meeting, </w:t>
      </w:r>
      <w:r w:rsidRPr="008B6968">
        <w:rPr>
          <w:rFonts w:ascii="Verdana" w:hAnsi="Verdana"/>
          <w:sz w:val="20"/>
          <w:szCs w:val="20"/>
        </w:rPr>
        <w:t xml:space="preserve">EMSA explained </w:t>
      </w:r>
      <w:r>
        <w:rPr>
          <w:rFonts w:ascii="Verdana" w:hAnsi="Verdana"/>
          <w:sz w:val="20"/>
          <w:szCs w:val="20"/>
        </w:rPr>
        <w:t>t</w:t>
      </w:r>
      <w:r w:rsidRPr="008B6968">
        <w:rPr>
          <w:rFonts w:ascii="Verdana" w:hAnsi="Verdana"/>
          <w:sz w:val="20"/>
          <w:szCs w:val="20"/>
        </w:rPr>
        <w:t xml:space="preserve">he </w:t>
      </w:r>
      <w:r>
        <w:rPr>
          <w:rFonts w:ascii="Verdana" w:hAnsi="Verdana"/>
          <w:sz w:val="20"/>
          <w:szCs w:val="20"/>
        </w:rPr>
        <w:t>need of</w:t>
      </w:r>
      <w:r w:rsidRPr="008B6968">
        <w:rPr>
          <w:rFonts w:ascii="Verdana" w:hAnsi="Verdana"/>
          <w:sz w:val="20"/>
          <w:szCs w:val="20"/>
        </w:rPr>
        <w:t xml:space="preserve"> further improvement in practice and quality of HAZMAT reporting in SSN, on the basis of a comprehensive survey. The approach and suggestion for the establishment of an ad hoc Hazmat working group was supported and accepted by the group. Several MS pointed to the need to align with the work on the FAL documents and the need to work for simplified notifications and have a harmonized implementation and timing. Some also pointed out that this is a core matter in SSN and will help further enhance the trust and credibility of the system and thereby its use. </w:t>
      </w:r>
    </w:p>
    <w:p w:rsidR="00E72522" w:rsidRDefault="008B6968" w:rsidP="00244C2D">
      <w:pPr>
        <w:jc w:val="both"/>
        <w:rPr>
          <w:rFonts w:ascii="Verdana" w:hAnsi="Verdana"/>
          <w:sz w:val="20"/>
          <w:szCs w:val="20"/>
        </w:rPr>
      </w:pPr>
      <w:r w:rsidRPr="008B6968">
        <w:rPr>
          <w:rFonts w:ascii="Verdana" w:hAnsi="Verdana"/>
          <w:sz w:val="20"/>
          <w:szCs w:val="20"/>
        </w:rPr>
        <w:t xml:space="preserve">A draft </w:t>
      </w:r>
      <w:proofErr w:type="spellStart"/>
      <w:r w:rsidRPr="008B6968">
        <w:rPr>
          <w:rFonts w:ascii="Verdana" w:hAnsi="Verdana"/>
          <w:sz w:val="20"/>
          <w:szCs w:val="20"/>
        </w:rPr>
        <w:t>ToR</w:t>
      </w:r>
      <w:proofErr w:type="spellEnd"/>
      <w:r w:rsidRPr="008B6968">
        <w:rPr>
          <w:rFonts w:ascii="Verdana" w:hAnsi="Verdana"/>
          <w:sz w:val="20"/>
          <w:szCs w:val="20"/>
        </w:rPr>
        <w:t xml:space="preserve"> document was discussed and a small adjustment regarding the need for consultation also with Industry stakeholders as well as coordination with the work </w:t>
      </w:r>
      <w:proofErr w:type="spellStart"/>
      <w:r w:rsidRPr="008B6968">
        <w:rPr>
          <w:rFonts w:ascii="Verdana" w:hAnsi="Verdana"/>
          <w:sz w:val="20"/>
          <w:szCs w:val="20"/>
        </w:rPr>
        <w:t>ongoing</w:t>
      </w:r>
      <w:proofErr w:type="spellEnd"/>
      <w:r w:rsidRPr="008B6968">
        <w:rPr>
          <w:rFonts w:ascii="Verdana" w:hAnsi="Verdana"/>
          <w:sz w:val="20"/>
          <w:szCs w:val="20"/>
        </w:rPr>
        <w:t xml:space="preserve"> in the </w:t>
      </w:r>
      <w:proofErr w:type="spellStart"/>
      <w:r w:rsidRPr="008B6968">
        <w:rPr>
          <w:rFonts w:ascii="Verdana" w:hAnsi="Verdana"/>
          <w:sz w:val="20"/>
          <w:szCs w:val="20"/>
        </w:rPr>
        <w:t>eMS</w:t>
      </w:r>
      <w:proofErr w:type="spellEnd"/>
      <w:r w:rsidRPr="008B6968">
        <w:rPr>
          <w:rFonts w:ascii="Verdana" w:hAnsi="Verdana"/>
          <w:sz w:val="20"/>
          <w:szCs w:val="20"/>
        </w:rPr>
        <w:t xml:space="preserve"> group</w:t>
      </w:r>
      <w:r>
        <w:rPr>
          <w:rFonts w:ascii="Verdana" w:hAnsi="Verdana"/>
          <w:sz w:val="20"/>
          <w:szCs w:val="20"/>
        </w:rPr>
        <w:t xml:space="preserve">. The changes are indicated in track mode in the attached </w:t>
      </w:r>
      <w:proofErr w:type="spellStart"/>
      <w:r>
        <w:rPr>
          <w:rFonts w:ascii="Verdana" w:hAnsi="Verdana"/>
          <w:sz w:val="20"/>
          <w:szCs w:val="20"/>
        </w:rPr>
        <w:t>ToR</w:t>
      </w:r>
      <w:proofErr w:type="spellEnd"/>
      <w:r>
        <w:rPr>
          <w:rFonts w:ascii="Verdana" w:hAnsi="Verdana"/>
          <w:sz w:val="20"/>
          <w:szCs w:val="20"/>
        </w:rPr>
        <w:t>.</w:t>
      </w:r>
    </w:p>
    <w:p w:rsidR="00E72522" w:rsidRPr="00E23179" w:rsidRDefault="008B6968" w:rsidP="00244C2D">
      <w:pPr>
        <w:jc w:val="both"/>
        <w:rPr>
          <w:rFonts w:ascii="Verdana" w:hAnsi="Verdana"/>
          <w:b/>
          <w:sz w:val="20"/>
          <w:szCs w:val="20"/>
        </w:rPr>
      </w:pPr>
      <w:r w:rsidRPr="00E23179">
        <w:rPr>
          <w:rFonts w:ascii="Verdana" w:hAnsi="Verdana"/>
          <w:b/>
          <w:sz w:val="20"/>
          <w:szCs w:val="20"/>
        </w:rPr>
        <w:t>2.0 Actions required</w:t>
      </w:r>
    </w:p>
    <w:p w:rsidR="008B6968" w:rsidRDefault="008B6968" w:rsidP="00244C2D">
      <w:pPr>
        <w:jc w:val="both"/>
        <w:rPr>
          <w:rFonts w:ascii="Verdana" w:hAnsi="Verdana"/>
          <w:sz w:val="20"/>
          <w:szCs w:val="20"/>
        </w:rPr>
      </w:pPr>
      <w:r>
        <w:rPr>
          <w:rFonts w:ascii="Verdana" w:hAnsi="Verdana"/>
          <w:sz w:val="20"/>
          <w:szCs w:val="20"/>
        </w:rPr>
        <w:t xml:space="preserve">The </w:t>
      </w:r>
      <w:r w:rsidR="00E23179">
        <w:rPr>
          <w:rFonts w:ascii="Verdana" w:hAnsi="Verdana"/>
          <w:sz w:val="20"/>
          <w:szCs w:val="20"/>
        </w:rPr>
        <w:t xml:space="preserve">members of the HAZMAT working group are invited to note the information. </w:t>
      </w:r>
    </w:p>
    <w:p w:rsidR="008B6968" w:rsidRDefault="008B6968" w:rsidP="00244C2D">
      <w:pPr>
        <w:jc w:val="both"/>
        <w:rPr>
          <w:rFonts w:ascii="Verdana" w:hAnsi="Verdana"/>
          <w:sz w:val="20"/>
          <w:szCs w:val="20"/>
        </w:rPr>
      </w:pPr>
    </w:p>
    <w:p w:rsidR="00E72522" w:rsidRDefault="00E72522" w:rsidP="00244C2D">
      <w:pPr>
        <w:jc w:val="both"/>
        <w:rPr>
          <w:rFonts w:ascii="Verdana" w:hAnsi="Verdana"/>
          <w:sz w:val="20"/>
          <w:szCs w:val="20"/>
        </w:rPr>
      </w:pPr>
    </w:p>
    <w:p w:rsidR="00E72522" w:rsidRDefault="00E72522" w:rsidP="00244C2D">
      <w:pPr>
        <w:jc w:val="both"/>
        <w:rPr>
          <w:rFonts w:ascii="Verdana" w:hAnsi="Verdana"/>
          <w:sz w:val="20"/>
          <w:szCs w:val="20"/>
        </w:rPr>
      </w:pPr>
    </w:p>
    <w:p w:rsidR="00E72522" w:rsidRDefault="00E72522" w:rsidP="00E72522">
      <w:pPr>
        <w:spacing w:after="0" w:line="240" w:lineRule="auto"/>
        <w:rPr>
          <w:rFonts w:ascii="Times New Roman" w:hAnsi="Times New Roman"/>
          <w:b/>
          <w:sz w:val="24"/>
          <w:u w:val="single"/>
        </w:rPr>
      </w:pPr>
    </w:p>
    <w:p w:rsidR="00E72522" w:rsidRPr="00E16630" w:rsidRDefault="00E72522" w:rsidP="00E72522">
      <w:pPr>
        <w:pBdr>
          <w:top w:val="single" w:sz="4" w:space="1" w:color="auto"/>
          <w:left w:val="single" w:sz="4" w:space="4" w:color="auto"/>
          <w:bottom w:val="single" w:sz="4" w:space="1" w:color="auto"/>
          <w:right w:val="single" w:sz="4" w:space="4" w:color="auto"/>
        </w:pBdr>
        <w:tabs>
          <w:tab w:val="center" w:pos="4536"/>
          <w:tab w:val="right" w:pos="9072"/>
        </w:tabs>
        <w:spacing w:before="120" w:after="120" w:line="288" w:lineRule="auto"/>
        <w:ind w:left="4502"/>
        <w:jc w:val="center"/>
        <w:rPr>
          <w:rFonts w:ascii="Times New Roman" w:hAnsi="Times New Roman"/>
          <w:b/>
          <w:sz w:val="24"/>
          <w:lang w:eastAsia="en-GB"/>
        </w:rPr>
      </w:pPr>
      <w:r>
        <w:rPr>
          <w:rFonts w:ascii="Times New Roman" w:hAnsi="Times New Roman"/>
          <w:b/>
          <w:sz w:val="24"/>
          <w:lang w:eastAsia="en-GB"/>
        </w:rPr>
        <w:t>9</w:t>
      </w:r>
      <w:r w:rsidRPr="00E16630">
        <w:rPr>
          <w:rFonts w:ascii="Times New Roman" w:hAnsi="Times New Roman"/>
          <w:b/>
          <w:sz w:val="24"/>
          <w:vertAlign w:val="superscript"/>
          <w:lang w:eastAsia="en-GB"/>
        </w:rPr>
        <w:t>th</w:t>
      </w:r>
      <w:r w:rsidRPr="00E16630">
        <w:rPr>
          <w:rFonts w:ascii="Times New Roman" w:hAnsi="Times New Roman"/>
          <w:b/>
          <w:sz w:val="24"/>
          <w:lang w:eastAsia="en-GB"/>
        </w:rPr>
        <w:t xml:space="preserve"> SafeSeaNet High Level Steering Group</w:t>
      </w:r>
    </w:p>
    <w:p w:rsidR="00E72522" w:rsidRPr="00E16630" w:rsidRDefault="00E72522" w:rsidP="00E72522">
      <w:pPr>
        <w:pBdr>
          <w:top w:val="single" w:sz="4" w:space="1" w:color="auto"/>
          <w:left w:val="single" w:sz="4" w:space="4" w:color="auto"/>
          <w:bottom w:val="single" w:sz="4" w:space="1" w:color="auto"/>
          <w:right w:val="single" w:sz="4" w:space="4" w:color="auto"/>
        </w:pBdr>
        <w:tabs>
          <w:tab w:val="center" w:pos="4536"/>
          <w:tab w:val="right" w:pos="9072"/>
        </w:tabs>
        <w:spacing w:before="120" w:after="120" w:line="240" w:lineRule="auto"/>
        <w:ind w:left="4502"/>
        <w:jc w:val="center"/>
        <w:rPr>
          <w:rFonts w:ascii="Times New Roman" w:hAnsi="Times New Roman"/>
          <w:b/>
          <w:sz w:val="24"/>
          <w:lang w:eastAsia="en-GB"/>
        </w:rPr>
      </w:pPr>
      <w:r w:rsidRPr="00E16630">
        <w:rPr>
          <w:rFonts w:ascii="Times New Roman" w:hAnsi="Times New Roman"/>
          <w:b/>
          <w:sz w:val="24"/>
          <w:lang w:eastAsia="en-GB"/>
        </w:rPr>
        <w:t xml:space="preserve">Brussels, </w:t>
      </w:r>
      <w:r>
        <w:rPr>
          <w:rFonts w:ascii="Times New Roman" w:hAnsi="Times New Roman"/>
          <w:b/>
          <w:sz w:val="24"/>
          <w:lang w:eastAsia="en-GB"/>
        </w:rPr>
        <w:t>19</w:t>
      </w:r>
      <w:r w:rsidRPr="00E16630">
        <w:rPr>
          <w:rFonts w:ascii="Times New Roman" w:hAnsi="Times New Roman"/>
          <w:b/>
          <w:sz w:val="24"/>
          <w:lang w:eastAsia="en-GB"/>
        </w:rPr>
        <w:t xml:space="preserve"> </w:t>
      </w:r>
      <w:r>
        <w:rPr>
          <w:rFonts w:ascii="Times New Roman" w:hAnsi="Times New Roman"/>
          <w:b/>
          <w:sz w:val="24"/>
          <w:lang w:eastAsia="en-GB"/>
        </w:rPr>
        <w:t xml:space="preserve">June </w:t>
      </w:r>
      <w:r w:rsidRPr="00E16630">
        <w:rPr>
          <w:rFonts w:ascii="Times New Roman" w:hAnsi="Times New Roman"/>
          <w:b/>
          <w:sz w:val="24"/>
          <w:lang w:eastAsia="en-GB"/>
        </w:rPr>
        <w:t>201</w:t>
      </w:r>
      <w:r>
        <w:rPr>
          <w:rFonts w:ascii="Times New Roman" w:hAnsi="Times New Roman"/>
          <w:b/>
          <w:sz w:val="24"/>
          <w:lang w:eastAsia="en-GB"/>
        </w:rPr>
        <w:t>3</w:t>
      </w:r>
    </w:p>
    <w:p w:rsidR="00E72522" w:rsidRDefault="00E72522" w:rsidP="00E72522">
      <w:pPr>
        <w:spacing w:after="0" w:line="240" w:lineRule="auto"/>
        <w:rPr>
          <w:rFonts w:ascii="Times New Roman" w:hAnsi="Times New Roman"/>
          <w:b/>
          <w:sz w:val="24"/>
          <w:u w:val="single"/>
        </w:rPr>
      </w:pPr>
    </w:p>
    <w:p w:rsidR="00E72522" w:rsidRPr="00E16630" w:rsidRDefault="00E72522" w:rsidP="00E72522">
      <w:pPr>
        <w:spacing w:after="240" w:line="240" w:lineRule="auto"/>
        <w:jc w:val="center"/>
        <w:rPr>
          <w:rFonts w:ascii="Times New Roman" w:hAnsi="Times New Roman"/>
          <w:b/>
          <w:sz w:val="24"/>
          <w:u w:val="single"/>
        </w:rPr>
      </w:pPr>
      <w:r w:rsidRPr="00E16630">
        <w:rPr>
          <w:rFonts w:ascii="Times New Roman" w:hAnsi="Times New Roman"/>
          <w:b/>
          <w:sz w:val="24"/>
          <w:u w:val="single"/>
        </w:rPr>
        <w:t>Meeting document:</w:t>
      </w:r>
    </w:p>
    <w:p w:rsidR="00E72522" w:rsidRDefault="00E72522" w:rsidP="00E72522">
      <w:pPr>
        <w:spacing w:after="240" w:line="312" w:lineRule="auto"/>
        <w:jc w:val="center"/>
        <w:rPr>
          <w:rFonts w:ascii="Times New Roman" w:hAnsi="Times New Roman"/>
          <w:b/>
          <w:sz w:val="24"/>
          <w:u w:val="single"/>
        </w:rPr>
      </w:pPr>
      <w:r w:rsidRPr="00DB07F6">
        <w:rPr>
          <w:rFonts w:ascii="Times New Roman" w:hAnsi="Times New Roman"/>
          <w:b/>
          <w:sz w:val="24"/>
          <w:u w:val="single"/>
        </w:rPr>
        <w:t xml:space="preserve">Improving Hazmat reporting </w:t>
      </w:r>
      <w:r>
        <w:rPr>
          <w:rFonts w:ascii="Times New Roman" w:hAnsi="Times New Roman"/>
          <w:b/>
          <w:sz w:val="24"/>
          <w:u w:val="single"/>
        </w:rPr>
        <w:t>to</w:t>
      </w:r>
      <w:r w:rsidRPr="00DB07F6">
        <w:rPr>
          <w:rFonts w:ascii="Times New Roman" w:hAnsi="Times New Roman"/>
          <w:b/>
          <w:sz w:val="24"/>
          <w:u w:val="single"/>
        </w:rPr>
        <w:t xml:space="preserve"> SafeSeaNet (SSN)</w:t>
      </w:r>
      <w:r>
        <w:rPr>
          <w:rFonts w:ascii="Times New Roman" w:hAnsi="Times New Roman"/>
          <w:b/>
          <w:sz w:val="24"/>
          <w:u w:val="single"/>
        </w:rPr>
        <w:t xml:space="preserve"> </w:t>
      </w:r>
    </w:p>
    <w:p w:rsidR="00E72522" w:rsidRDefault="00E72522" w:rsidP="00E72522">
      <w:pPr>
        <w:spacing w:after="240" w:line="312" w:lineRule="auto"/>
        <w:jc w:val="center"/>
        <w:rPr>
          <w:rFonts w:ascii="Times New Roman" w:hAnsi="Times New Roman"/>
          <w:b/>
          <w:sz w:val="24"/>
        </w:rPr>
      </w:pPr>
      <w:r>
        <w:rPr>
          <w:rFonts w:ascii="Times New Roman" w:hAnsi="Times New Roman"/>
          <w:b/>
          <w:sz w:val="24"/>
        </w:rPr>
        <w:t>(Agenda item 3.2)</w:t>
      </w:r>
    </w:p>
    <w:p w:rsidR="00E72522" w:rsidRPr="00485769" w:rsidRDefault="00E72522" w:rsidP="00E23179">
      <w:pPr>
        <w:pStyle w:val="Heading1"/>
        <w:keepLines/>
        <w:numPr>
          <w:ilvl w:val="0"/>
          <w:numId w:val="23"/>
        </w:numPr>
        <w:suppressAutoHyphens w:val="0"/>
        <w:spacing w:before="0" w:after="120" w:line="276" w:lineRule="auto"/>
        <w:ind w:left="357" w:hanging="357"/>
        <w:jc w:val="left"/>
        <w:rPr>
          <w:rFonts w:ascii="Times New Roman" w:hAnsi="Times New Roman"/>
          <w:caps w:val="0"/>
          <w:sz w:val="24"/>
          <w:szCs w:val="24"/>
          <w:lang w:eastAsia="en-US"/>
        </w:rPr>
      </w:pPr>
      <w:r w:rsidRPr="00485769">
        <w:rPr>
          <w:rFonts w:ascii="Times New Roman" w:hAnsi="Times New Roman"/>
          <w:caps w:val="0"/>
          <w:sz w:val="24"/>
          <w:szCs w:val="24"/>
          <w:lang w:eastAsia="en-US"/>
        </w:rPr>
        <w:t xml:space="preserve">Introduction </w:t>
      </w:r>
    </w:p>
    <w:p w:rsidR="00E72522" w:rsidRPr="00485769" w:rsidRDefault="00E72522" w:rsidP="00E72522">
      <w:pPr>
        <w:spacing w:after="240" w:line="240" w:lineRule="auto"/>
        <w:rPr>
          <w:rFonts w:ascii="Times New Roman" w:hAnsi="Times New Roman"/>
          <w:sz w:val="24"/>
        </w:rPr>
      </w:pPr>
      <w:r w:rsidRPr="00485769">
        <w:rPr>
          <w:rFonts w:ascii="Times New Roman" w:hAnsi="Times New Roman"/>
          <w:sz w:val="24"/>
        </w:rPr>
        <w:t xml:space="preserve">The purpose of this document is to propose measures to improve the reporting practice and data quality of the mandatory </w:t>
      </w:r>
      <w:r>
        <w:rPr>
          <w:rFonts w:ascii="Times New Roman" w:hAnsi="Times New Roman"/>
          <w:sz w:val="24"/>
        </w:rPr>
        <w:t>dangerous and polluting goods (</w:t>
      </w:r>
      <w:r w:rsidRPr="00485769">
        <w:rPr>
          <w:rFonts w:ascii="Times New Roman" w:hAnsi="Times New Roman"/>
          <w:sz w:val="24"/>
        </w:rPr>
        <w:t>Hazmat</w:t>
      </w:r>
      <w:r>
        <w:rPr>
          <w:rFonts w:ascii="Times New Roman" w:hAnsi="Times New Roman"/>
          <w:sz w:val="24"/>
        </w:rPr>
        <w:t>)</w:t>
      </w:r>
      <w:r w:rsidRPr="00485769">
        <w:rPr>
          <w:rFonts w:ascii="Times New Roman" w:hAnsi="Times New Roman"/>
          <w:sz w:val="24"/>
        </w:rPr>
        <w:t xml:space="preserve"> reporting</w:t>
      </w:r>
      <w:r>
        <w:rPr>
          <w:rFonts w:ascii="Times New Roman" w:hAnsi="Times New Roman"/>
          <w:sz w:val="24"/>
        </w:rPr>
        <w:t xml:space="preserve"> in</w:t>
      </w:r>
      <w:r w:rsidRPr="00485769">
        <w:rPr>
          <w:rFonts w:ascii="Times New Roman" w:hAnsi="Times New Roman"/>
          <w:sz w:val="24"/>
        </w:rPr>
        <w:t xml:space="preserve"> </w:t>
      </w:r>
      <w:r>
        <w:rPr>
          <w:rFonts w:ascii="Times New Roman" w:hAnsi="Times New Roman"/>
          <w:sz w:val="24"/>
        </w:rPr>
        <w:t>SafeSeaNet (SSN)</w:t>
      </w:r>
      <w:r w:rsidRPr="00485769">
        <w:rPr>
          <w:rFonts w:ascii="Times New Roman" w:hAnsi="Times New Roman"/>
          <w:sz w:val="24"/>
        </w:rPr>
        <w:t>.</w:t>
      </w:r>
    </w:p>
    <w:p w:rsidR="00E72522" w:rsidRPr="00485769" w:rsidRDefault="00E72522" w:rsidP="00E23179">
      <w:pPr>
        <w:pStyle w:val="Heading1"/>
        <w:keepLines/>
        <w:numPr>
          <w:ilvl w:val="0"/>
          <w:numId w:val="23"/>
        </w:numPr>
        <w:suppressAutoHyphens w:val="0"/>
        <w:spacing w:before="0" w:after="120" w:line="276" w:lineRule="auto"/>
        <w:ind w:left="357" w:hanging="357"/>
        <w:jc w:val="left"/>
        <w:rPr>
          <w:rFonts w:ascii="Times New Roman" w:hAnsi="Times New Roman"/>
          <w:caps w:val="0"/>
          <w:sz w:val="24"/>
          <w:szCs w:val="24"/>
          <w:lang w:eastAsia="en-US"/>
        </w:rPr>
      </w:pPr>
      <w:r w:rsidRPr="00485769">
        <w:rPr>
          <w:rFonts w:ascii="Times New Roman" w:hAnsi="Times New Roman"/>
          <w:caps w:val="0"/>
          <w:sz w:val="24"/>
          <w:szCs w:val="24"/>
          <w:lang w:eastAsia="en-US"/>
        </w:rPr>
        <w:t>Background</w:t>
      </w:r>
    </w:p>
    <w:p w:rsidR="00E72522" w:rsidRPr="0041617E" w:rsidRDefault="00E72522" w:rsidP="00E23179">
      <w:pPr>
        <w:spacing w:after="120" w:line="240" w:lineRule="auto"/>
        <w:rPr>
          <w:rFonts w:ascii="Times New Roman" w:hAnsi="Times New Roman"/>
          <w:sz w:val="24"/>
        </w:rPr>
      </w:pPr>
      <w:r>
        <w:rPr>
          <w:rFonts w:ascii="Times New Roman" w:hAnsi="Times New Roman"/>
          <w:sz w:val="24"/>
        </w:rPr>
        <w:t xml:space="preserve">In accordance with </w:t>
      </w:r>
      <w:r w:rsidRPr="0041617E">
        <w:rPr>
          <w:rFonts w:ascii="Times New Roman" w:hAnsi="Times New Roman"/>
          <w:sz w:val="24"/>
        </w:rPr>
        <w:t xml:space="preserve">Articles 13 and </w:t>
      </w:r>
      <w:r>
        <w:rPr>
          <w:rFonts w:ascii="Times New Roman" w:hAnsi="Times New Roman"/>
          <w:sz w:val="24"/>
        </w:rPr>
        <w:t>a</w:t>
      </w:r>
      <w:r w:rsidRPr="0041617E">
        <w:rPr>
          <w:rFonts w:ascii="Times New Roman" w:hAnsi="Times New Roman"/>
          <w:sz w:val="24"/>
        </w:rPr>
        <w:t>nnex I(3) of Directive 2002/59/EC as amended</w:t>
      </w:r>
      <w:r>
        <w:rPr>
          <w:rFonts w:ascii="Times New Roman" w:hAnsi="Times New Roman"/>
          <w:sz w:val="24"/>
        </w:rPr>
        <w:t>, t</w:t>
      </w:r>
      <w:r w:rsidRPr="0041617E">
        <w:rPr>
          <w:rFonts w:ascii="Times New Roman" w:hAnsi="Times New Roman"/>
          <w:sz w:val="24"/>
        </w:rPr>
        <w:t xml:space="preserve">he notification of dangerous </w:t>
      </w:r>
      <w:r>
        <w:rPr>
          <w:rFonts w:ascii="Times New Roman" w:hAnsi="Times New Roman"/>
          <w:sz w:val="24"/>
        </w:rPr>
        <w:t xml:space="preserve">and polluting </w:t>
      </w:r>
      <w:r w:rsidRPr="0041617E">
        <w:rPr>
          <w:rFonts w:ascii="Times New Roman" w:hAnsi="Times New Roman"/>
          <w:sz w:val="24"/>
        </w:rPr>
        <w:t xml:space="preserve">goods (Hazmat) </w:t>
      </w:r>
      <w:r>
        <w:rPr>
          <w:rFonts w:ascii="Times New Roman" w:hAnsi="Times New Roman"/>
          <w:sz w:val="24"/>
        </w:rPr>
        <w:t>includes</w:t>
      </w:r>
      <w:r w:rsidRPr="0041617E">
        <w:rPr>
          <w:rFonts w:ascii="Times New Roman" w:hAnsi="Times New Roman"/>
          <w:sz w:val="24"/>
        </w:rPr>
        <w:t xml:space="preserve"> the following:</w:t>
      </w:r>
    </w:p>
    <w:p w:rsidR="00E72522" w:rsidRPr="0041617E" w:rsidRDefault="00E72522" w:rsidP="00E72522">
      <w:pPr>
        <w:pStyle w:val="ListParagraph"/>
        <w:numPr>
          <w:ilvl w:val="1"/>
          <w:numId w:val="23"/>
        </w:numPr>
        <w:spacing w:after="240" w:line="240" w:lineRule="auto"/>
        <w:ind w:left="851" w:hanging="426"/>
        <w:jc w:val="both"/>
        <w:rPr>
          <w:rFonts w:ascii="Times New Roman" w:hAnsi="Times New Roman"/>
          <w:sz w:val="24"/>
        </w:rPr>
      </w:pPr>
      <w:r w:rsidRPr="0041617E">
        <w:rPr>
          <w:rFonts w:ascii="Times New Roman" w:hAnsi="Times New Roman"/>
          <w:sz w:val="24"/>
        </w:rPr>
        <w:t>the correct technical names of the dangerous or polluting goods;</w:t>
      </w:r>
    </w:p>
    <w:p w:rsidR="00E72522" w:rsidRPr="0041617E" w:rsidRDefault="00E72522" w:rsidP="00E72522">
      <w:pPr>
        <w:pStyle w:val="ListParagraph"/>
        <w:numPr>
          <w:ilvl w:val="1"/>
          <w:numId w:val="23"/>
        </w:numPr>
        <w:spacing w:after="240" w:line="240" w:lineRule="auto"/>
        <w:ind w:left="851" w:hanging="426"/>
        <w:jc w:val="both"/>
        <w:rPr>
          <w:rFonts w:ascii="Times New Roman" w:hAnsi="Times New Roman"/>
          <w:sz w:val="24"/>
        </w:rPr>
      </w:pPr>
      <w:r w:rsidRPr="0041617E">
        <w:rPr>
          <w:rFonts w:ascii="Times New Roman" w:hAnsi="Times New Roman"/>
          <w:sz w:val="24"/>
        </w:rPr>
        <w:t>the United Nations (UN) numbers, where they exist;</w:t>
      </w:r>
    </w:p>
    <w:p w:rsidR="00E72522" w:rsidRPr="0041617E" w:rsidRDefault="00E72522" w:rsidP="00E72522">
      <w:pPr>
        <w:pStyle w:val="ListParagraph"/>
        <w:numPr>
          <w:ilvl w:val="1"/>
          <w:numId w:val="23"/>
        </w:numPr>
        <w:spacing w:after="240" w:line="240" w:lineRule="auto"/>
        <w:ind w:left="851" w:hanging="426"/>
        <w:jc w:val="both"/>
        <w:rPr>
          <w:rFonts w:ascii="Times New Roman" w:hAnsi="Times New Roman"/>
          <w:sz w:val="24"/>
        </w:rPr>
      </w:pPr>
      <w:r w:rsidRPr="0041617E">
        <w:rPr>
          <w:rFonts w:ascii="Times New Roman" w:hAnsi="Times New Roman"/>
          <w:sz w:val="24"/>
        </w:rPr>
        <w:t xml:space="preserve">the IMO hazard classes in accordance with the </w:t>
      </w:r>
      <w:r w:rsidRPr="005D2723">
        <w:rPr>
          <w:rFonts w:ascii="Times New Roman" w:hAnsi="Times New Roman"/>
          <w:sz w:val="24"/>
        </w:rPr>
        <w:t xml:space="preserve">International Maritime Dangerous Goods </w:t>
      </w:r>
      <w:r>
        <w:rPr>
          <w:rFonts w:ascii="Times New Roman" w:hAnsi="Times New Roman"/>
          <w:sz w:val="24"/>
        </w:rPr>
        <w:t>(</w:t>
      </w:r>
      <w:r w:rsidRPr="0041617E">
        <w:rPr>
          <w:rFonts w:ascii="Times New Roman" w:hAnsi="Times New Roman"/>
          <w:sz w:val="24"/>
        </w:rPr>
        <w:t>IMDG</w:t>
      </w:r>
      <w:r>
        <w:rPr>
          <w:rFonts w:ascii="Times New Roman" w:hAnsi="Times New Roman"/>
          <w:sz w:val="24"/>
        </w:rPr>
        <w:t>)</w:t>
      </w:r>
      <w:r w:rsidRPr="0041617E">
        <w:rPr>
          <w:rFonts w:ascii="Times New Roman" w:hAnsi="Times New Roman"/>
          <w:sz w:val="24"/>
        </w:rPr>
        <w:t xml:space="preserve">, </w:t>
      </w:r>
      <w:r w:rsidRPr="005D2723">
        <w:rPr>
          <w:rFonts w:ascii="Times New Roman" w:hAnsi="Times New Roman"/>
          <w:sz w:val="24"/>
        </w:rPr>
        <w:t xml:space="preserve">International Bulk Chemical </w:t>
      </w:r>
      <w:r>
        <w:rPr>
          <w:rFonts w:ascii="Times New Roman" w:hAnsi="Times New Roman"/>
          <w:sz w:val="24"/>
        </w:rPr>
        <w:t>(</w:t>
      </w:r>
      <w:r w:rsidRPr="0041617E">
        <w:rPr>
          <w:rFonts w:ascii="Times New Roman" w:hAnsi="Times New Roman"/>
          <w:sz w:val="24"/>
        </w:rPr>
        <w:t>IBC</w:t>
      </w:r>
      <w:r>
        <w:rPr>
          <w:rFonts w:ascii="Times New Roman" w:hAnsi="Times New Roman"/>
          <w:sz w:val="24"/>
        </w:rPr>
        <w:t>)</w:t>
      </w:r>
      <w:r w:rsidRPr="0041617E">
        <w:rPr>
          <w:rFonts w:ascii="Times New Roman" w:hAnsi="Times New Roman"/>
          <w:sz w:val="24"/>
        </w:rPr>
        <w:t xml:space="preserve"> and </w:t>
      </w:r>
      <w:r w:rsidRPr="005D2723">
        <w:rPr>
          <w:rFonts w:ascii="Times New Roman" w:hAnsi="Times New Roman"/>
          <w:sz w:val="24"/>
        </w:rPr>
        <w:t xml:space="preserve">International Gas Carrier </w:t>
      </w:r>
      <w:r>
        <w:rPr>
          <w:rFonts w:ascii="Times New Roman" w:hAnsi="Times New Roman"/>
          <w:sz w:val="24"/>
        </w:rPr>
        <w:t>(</w:t>
      </w:r>
      <w:r w:rsidRPr="0041617E">
        <w:rPr>
          <w:rFonts w:ascii="Times New Roman" w:hAnsi="Times New Roman"/>
          <w:sz w:val="24"/>
        </w:rPr>
        <w:t>IGC</w:t>
      </w:r>
      <w:r>
        <w:rPr>
          <w:rFonts w:ascii="Times New Roman" w:hAnsi="Times New Roman"/>
          <w:sz w:val="24"/>
        </w:rPr>
        <w:t>)</w:t>
      </w:r>
      <w:r w:rsidRPr="0041617E">
        <w:rPr>
          <w:rFonts w:ascii="Times New Roman" w:hAnsi="Times New Roman"/>
          <w:sz w:val="24"/>
        </w:rPr>
        <w:t xml:space="preserve"> </w:t>
      </w:r>
      <w:r>
        <w:rPr>
          <w:rFonts w:ascii="Times New Roman" w:hAnsi="Times New Roman"/>
          <w:sz w:val="24"/>
        </w:rPr>
        <w:t>c</w:t>
      </w:r>
      <w:r w:rsidRPr="0041617E">
        <w:rPr>
          <w:rFonts w:ascii="Times New Roman" w:hAnsi="Times New Roman"/>
          <w:sz w:val="24"/>
        </w:rPr>
        <w:t>odes;</w:t>
      </w:r>
    </w:p>
    <w:p w:rsidR="00E72522" w:rsidRPr="0041617E" w:rsidRDefault="00E72522" w:rsidP="00E72522">
      <w:pPr>
        <w:pStyle w:val="ListParagraph"/>
        <w:numPr>
          <w:ilvl w:val="1"/>
          <w:numId w:val="23"/>
        </w:numPr>
        <w:spacing w:after="240" w:line="240" w:lineRule="auto"/>
        <w:ind w:left="851" w:hanging="426"/>
        <w:jc w:val="both"/>
        <w:rPr>
          <w:rFonts w:ascii="Times New Roman" w:hAnsi="Times New Roman"/>
          <w:sz w:val="24"/>
        </w:rPr>
      </w:pPr>
      <w:r w:rsidRPr="0041617E">
        <w:rPr>
          <w:rFonts w:ascii="Times New Roman" w:hAnsi="Times New Roman"/>
          <w:sz w:val="24"/>
        </w:rPr>
        <w:t xml:space="preserve">where appropriate, the class of the ship as defined by the </w:t>
      </w:r>
      <w:r w:rsidRPr="005D2723">
        <w:rPr>
          <w:rFonts w:ascii="Times New Roman" w:hAnsi="Times New Roman"/>
          <w:sz w:val="24"/>
        </w:rPr>
        <w:t xml:space="preserve">International Code for the Safe Carriage of Packaged Irradiated Nuclear Fuel, Plutonium and High-Level Radioactive Wastes on Board Ships </w:t>
      </w:r>
      <w:r>
        <w:rPr>
          <w:rFonts w:ascii="Times New Roman" w:hAnsi="Times New Roman"/>
          <w:sz w:val="24"/>
        </w:rPr>
        <w:t>(</w:t>
      </w:r>
      <w:r w:rsidRPr="0041617E">
        <w:rPr>
          <w:rFonts w:ascii="Times New Roman" w:hAnsi="Times New Roman"/>
          <w:sz w:val="24"/>
        </w:rPr>
        <w:t>INF Code</w:t>
      </w:r>
      <w:r>
        <w:rPr>
          <w:rFonts w:ascii="Times New Roman" w:hAnsi="Times New Roman"/>
          <w:sz w:val="24"/>
        </w:rPr>
        <w:t>)</w:t>
      </w:r>
      <w:r w:rsidRPr="0041617E">
        <w:rPr>
          <w:rFonts w:ascii="Times New Roman" w:hAnsi="Times New Roman"/>
          <w:sz w:val="24"/>
        </w:rPr>
        <w:t xml:space="preserve">; </w:t>
      </w:r>
    </w:p>
    <w:p w:rsidR="00E72522" w:rsidRPr="0041617E" w:rsidRDefault="00E72522" w:rsidP="00E72522">
      <w:pPr>
        <w:pStyle w:val="ListParagraph"/>
        <w:numPr>
          <w:ilvl w:val="1"/>
          <w:numId w:val="23"/>
        </w:numPr>
        <w:spacing w:after="240" w:line="240" w:lineRule="auto"/>
        <w:ind w:left="851" w:hanging="426"/>
        <w:jc w:val="both"/>
        <w:rPr>
          <w:rFonts w:ascii="Times New Roman" w:hAnsi="Times New Roman"/>
          <w:sz w:val="24"/>
        </w:rPr>
      </w:pPr>
      <w:r w:rsidRPr="0041617E">
        <w:rPr>
          <w:rFonts w:ascii="Times New Roman" w:hAnsi="Times New Roman"/>
          <w:sz w:val="24"/>
        </w:rPr>
        <w:t>the quantities of such goods and their location on board; and</w:t>
      </w:r>
    </w:p>
    <w:p w:rsidR="00E72522" w:rsidRDefault="00E72522" w:rsidP="00E23179">
      <w:pPr>
        <w:pStyle w:val="ListParagraph"/>
        <w:numPr>
          <w:ilvl w:val="1"/>
          <w:numId w:val="23"/>
        </w:numPr>
        <w:spacing w:after="120" w:line="240" w:lineRule="auto"/>
        <w:ind w:left="850" w:hanging="425"/>
        <w:contextualSpacing w:val="0"/>
        <w:jc w:val="both"/>
        <w:rPr>
          <w:rFonts w:ascii="Times New Roman" w:hAnsi="Times New Roman"/>
          <w:sz w:val="24"/>
        </w:rPr>
      </w:pPr>
      <w:r w:rsidRPr="0041617E">
        <w:rPr>
          <w:rFonts w:ascii="Times New Roman" w:hAnsi="Times New Roman"/>
          <w:sz w:val="24"/>
        </w:rPr>
        <w:t>if they are being carried in cargo transport units other than tanks, the identification number thereof.</w:t>
      </w:r>
    </w:p>
    <w:p w:rsidR="00E72522" w:rsidRDefault="00E72522" w:rsidP="00E23179">
      <w:pPr>
        <w:spacing w:after="120" w:line="240" w:lineRule="auto"/>
        <w:rPr>
          <w:rFonts w:ascii="Times New Roman" w:hAnsi="Times New Roman"/>
          <w:sz w:val="24"/>
        </w:rPr>
      </w:pPr>
      <w:r w:rsidRPr="00A80DF9">
        <w:rPr>
          <w:rFonts w:ascii="Times New Roman" w:hAnsi="Times New Roman"/>
          <w:sz w:val="24"/>
        </w:rPr>
        <w:t>EMSA ca</w:t>
      </w:r>
      <w:r>
        <w:rPr>
          <w:rFonts w:ascii="Times New Roman" w:hAnsi="Times New Roman"/>
          <w:sz w:val="24"/>
        </w:rPr>
        <w:t>rried out a comprehensive survey</w:t>
      </w:r>
      <w:r w:rsidRPr="00A80DF9">
        <w:rPr>
          <w:rFonts w:ascii="Times New Roman" w:hAnsi="Times New Roman"/>
          <w:sz w:val="24"/>
        </w:rPr>
        <w:t xml:space="preserve"> on the</w:t>
      </w:r>
      <w:r>
        <w:rPr>
          <w:rFonts w:ascii="Times New Roman" w:hAnsi="Times New Roman"/>
          <w:sz w:val="24"/>
        </w:rPr>
        <w:t xml:space="preserve"> availability and</w:t>
      </w:r>
      <w:r w:rsidRPr="00A80DF9">
        <w:rPr>
          <w:rFonts w:ascii="Times New Roman" w:hAnsi="Times New Roman"/>
          <w:sz w:val="24"/>
        </w:rPr>
        <w:t xml:space="preserve"> content of Hazmat notification details</w:t>
      </w:r>
      <w:r>
        <w:rPr>
          <w:rFonts w:ascii="Times New Roman" w:hAnsi="Times New Roman"/>
          <w:sz w:val="24"/>
        </w:rPr>
        <w:t xml:space="preserve"> with</w:t>
      </w:r>
      <w:r w:rsidRPr="00A80DF9">
        <w:rPr>
          <w:rFonts w:ascii="Times New Roman" w:hAnsi="Times New Roman"/>
          <w:sz w:val="24"/>
        </w:rPr>
        <w:t xml:space="preserve"> </w:t>
      </w:r>
      <w:r>
        <w:rPr>
          <w:rFonts w:ascii="Times New Roman" w:hAnsi="Times New Roman"/>
          <w:sz w:val="24"/>
        </w:rPr>
        <w:t>t</w:t>
      </w:r>
      <w:r w:rsidRPr="00A80DF9">
        <w:rPr>
          <w:rFonts w:ascii="Times New Roman" w:hAnsi="Times New Roman"/>
          <w:sz w:val="24"/>
        </w:rPr>
        <w:t xml:space="preserve">he objective </w:t>
      </w:r>
      <w:r>
        <w:rPr>
          <w:rFonts w:ascii="Times New Roman" w:hAnsi="Times New Roman"/>
          <w:sz w:val="24"/>
        </w:rPr>
        <w:t>of</w:t>
      </w:r>
      <w:r w:rsidRPr="00A80DF9">
        <w:rPr>
          <w:rFonts w:ascii="Times New Roman" w:hAnsi="Times New Roman"/>
          <w:sz w:val="24"/>
        </w:rPr>
        <w:t xml:space="preserve"> present</w:t>
      </w:r>
      <w:r>
        <w:rPr>
          <w:rFonts w:ascii="Times New Roman" w:hAnsi="Times New Roman"/>
          <w:sz w:val="24"/>
        </w:rPr>
        <w:t>ing</w:t>
      </w:r>
      <w:r w:rsidRPr="00A80DF9">
        <w:rPr>
          <w:rFonts w:ascii="Times New Roman" w:hAnsi="Times New Roman"/>
          <w:sz w:val="24"/>
        </w:rPr>
        <w:t xml:space="preserve"> </w:t>
      </w:r>
      <w:r>
        <w:rPr>
          <w:rFonts w:ascii="Times New Roman" w:hAnsi="Times New Roman"/>
          <w:sz w:val="24"/>
        </w:rPr>
        <w:t>a</w:t>
      </w:r>
      <w:r w:rsidRPr="00A80DF9">
        <w:rPr>
          <w:rFonts w:ascii="Times New Roman" w:hAnsi="Times New Roman"/>
          <w:sz w:val="24"/>
        </w:rPr>
        <w:t xml:space="preserve"> global overview of the situation, highlight</w:t>
      </w:r>
      <w:r>
        <w:rPr>
          <w:rFonts w:ascii="Times New Roman" w:hAnsi="Times New Roman"/>
          <w:sz w:val="24"/>
        </w:rPr>
        <w:t>ing</w:t>
      </w:r>
      <w:r w:rsidRPr="00A80DF9">
        <w:rPr>
          <w:rFonts w:ascii="Times New Roman" w:hAnsi="Times New Roman"/>
          <w:sz w:val="24"/>
        </w:rPr>
        <w:t xml:space="preserve"> the main deficiencies, and propos</w:t>
      </w:r>
      <w:r>
        <w:rPr>
          <w:rFonts w:ascii="Times New Roman" w:hAnsi="Times New Roman"/>
          <w:sz w:val="24"/>
        </w:rPr>
        <w:t>ing</w:t>
      </w:r>
      <w:r w:rsidRPr="00A80DF9">
        <w:rPr>
          <w:rFonts w:ascii="Times New Roman" w:hAnsi="Times New Roman"/>
          <w:sz w:val="24"/>
        </w:rPr>
        <w:t xml:space="preserve"> actions to improve the operational use of Hazmat data.</w:t>
      </w:r>
      <w:r>
        <w:rPr>
          <w:rFonts w:ascii="Times New Roman" w:hAnsi="Times New Roman"/>
          <w:sz w:val="24"/>
        </w:rPr>
        <w:t xml:space="preserve"> </w:t>
      </w:r>
    </w:p>
    <w:p w:rsidR="00E72522" w:rsidRDefault="00E72522" w:rsidP="00E23179">
      <w:pPr>
        <w:spacing w:after="120" w:line="240" w:lineRule="auto"/>
        <w:rPr>
          <w:rFonts w:ascii="Times New Roman" w:hAnsi="Times New Roman"/>
          <w:sz w:val="24"/>
        </w:rPr>
      </w:pPr>
      <w:r>
        <w:rPr>
          <w:rFonts w:ascii="Times New Roman" w:hAnsi="Times New Roman"/>
          <w:sz w:val="24"/>
        </w:rPr>
        <w:t>During the survey, EMSA</w:t>
      </w:r>
      <w:r w:rsidRPr="0041617E">
        <w:rPr>
          <w:rFonts w:ascii="Times New Roman" w:hAnsi="Times New Roman"/>
          <w:sz w:val="24"/>
        </w:rPr>
        <w:t xml:space="preserve"> requested Hazmat details of randomly selected Port Plus notifications via the SSN User Web Interface (UWI) or via a direct contact with the responsible services</w:t>
      </w:r>
      <w:r>
        <w:rPr>
          <w:rFonts w:ascii="Times New Roman" w:hAnsi="Times New Roman"/>
          <w:sz w:val="24"/>
        </w:rPr>
        <w:t xml:space="preserve"> of the Member States</w:t>
      </w:r>
      <w:r w:rsidRPr="0041617E">
        <w:rPr>
          <w:rFonts w:ascii="Times New Roman" w:hAnsi="Times New Roman"/>
          <w:sz w:val="24"/>
        </w:rPr>
        <w:t xml:space="preserve">. </w:t>
      </w:r>
    </w:p>
    <w:p w:rsidR="00E72522" w:rsidRDefault="00E72522" w:rsidP="00E23179">
      <w:pPr>
        <w:pStyle w:val="Heading1"/>
        <w:keepLines/>
        <w:numPr>
          <w:ilvl w:val="0"/>
          <w:numId w:val="23"/>
        </w:numPr>
        <w:suppressAutoHyphens w:val="0"/>
        <w:spacing w:before="0" w:after="120" w:line="276" w:lineRule="auto"/>
        <w:ind w:left="357" w:hanging="357"/>
        <w:jc w:val="left"/>
        <w:rPr>
          <w:rFonts w:ascii="Times New Roman" w:hAnsi="Times New Roman"/>
          <w:caps w:val="0"/>
          <w:sz w:val="24"/>
          <w:szCs w:val="24"/>
          <w:lang w:eastAsia="en-US"/>
        </w:rPr>
      </w:pPr>
      <w:r w:rsidRPr="002D2AC1">
        <w:rPr>
          <w:rFonts w:ascii="Times New Roman" w:hAnsi="Times New Roman"/>
          <w:caps w:val="0"/>
          <w:sz w:val="24"/>
          <w:szCs w:val="24"/>
          <w:lang w:eastAsia="en-US"/>
        </w:rPr>
        <w:t>Hazmat survey</w:t>
      </w:r>
      <w:r>
        <w:rPr>
          <w:rFonts w:ascii="Times New Roman" w:hAnsi="Times New Roman"/>
          <w:caps w:val="0"/>
          <w:sz w:val="24"/>
          <w:szCs w:val="24"/>
          <w:lang w:eastAsia="en-US"/>
        </w:rPr>
        <w:t>s</w:t>
      </w:r>
      <w:r w:rsidRPr="002D2AC1">
        <w:rPr>
          <w:rFonts w:ascii="Times New Roman" w:hAnsi="Times New Roman"/>
          <w:caps w:val="0"/>
          <w:sz w:val="24"/>
          <w:szCs w:val="24"/>
          <w:lang w:eastAsia="en-US"/>
        </w:rPr>
        <w:t xml:space="preserve"> results</w:t>
      </w:r>
    </w:p>
    <w:p w:rsidR="00E72522" w:rsidRPr="00695EBE" w:rsidRDefault="00E72522" w:rsidP="00E72522">
      <w:pPr>
        <w:rPr>
          <w:rFonts w:ascii="Times New Roman" w:hAnsi="Times New Roman"/>
          <w:sz w:val="24"/>
        </w:rPr>
      </w:pPr>
      <w:r w:rsidRPr="00695EBE">
        <w:rPr>
          <w:rFonts w:ascii="Times New Roman" w:hAnsi="Times New Roman"/>
          <w:sz w:val="24"/>
        </w:rPr>
        <w:t>The main findings of the survey are:</w:t>
      </w:r>
    </w:p>
    <w:p w:rsidR="00E72522" w:rsidRPr="00D23BF8" w:rsidRDefault="00E72522" w:rsidP="00E23179">
      <w:pPr>
        <w:pStyle w:val="ListParagraph"/>
        <w:numPr>
          <w:ilvl w:val="0"/>
          <w:numId w:val="25"/>
        </w:numPr>
        <w:spacing w:after="120" w:line="240" w:lineRule="auto"/>
        <w:ind w:left="426" w:hanging="426"/>
        <w:jc w:val="both"/>
        <w:rPr>
          <w:rFonts w:ascii="Times New Roman" w:hAnsi="Times New Roman"/>
          <w:b/>
          <w:sz w:val="24"/>
        </w:rPr>
      </w:pPr>
      <w:r w:rsidRPr="00D23BF8">
        <w:rPr>
          <w:rFonts w:ascii="Times New Roman" w:hAnsi="Times New Roman"/>
          <w:b/>
          <w:sz w:val="24"/>
        </w:rPr>
        <w:lastRenderedPageBreak/>
        <w:t xml:space="preserve">Missing Hazmat notifications </w:t>
      </w:r>
    </w:p>
    <w:p w:rsidR="00E72522" w:rsidRDefault="00E72522" w:rsidP="00E23179">
      <w:pPr>
        <w:spacing w:after="120" w:line="240" w:lineRule="auto"/>
        <w:rPr>
          <w:rFonts w:ascii="Times New Roman" w:hAnsi="Times New Roman"/>
          <w:sz w:val="24"/>
        </w:rPr>
      </w:pPr>
      <w:r>
        <w:rPr>
          <w:rFonts w:ascii="Times New Roman" w:hAnsi="Times New Roman"/>
          <w:sz w:val="24"/>
        </w:rPr>
        <w:t>Of a</w:t>
      </w:r>
      <w:r w:rsidRPr="00485769">
        <w:rPr>
          <w:rFonts w:ascii="Times New Roman" w:hAnsi="Times New Roman"/>
          <w:sz w:val="24"/>
        </w:rPr>
        <w:t xml:space="preserve"> sample </w:t>
      </w:r>
      <w:r>
        <w:rPr>
          <w:rFonts w:ascii="Times New Roman" w:hAnsi="Times New Roman"/>
          <w:sz w:val="24"/>
        </w:rPr>
        <w:t>taken</w:t>
      </w:r>
      <w:r w:rsidRPr="00485769">
        <w:rPr>
          <w:rFonts w:ascii="Times New Roman" w:hAnsi="Times New Roman"/>
          <w:sz w:val="24"/>
        </w:rPr>
        <w:t xml:space="preserve"> </w:t>
      </w:r>
      <w:r>
        <w:rPr>
          <w:rFonts w:ascii="Times New Roman" w:hAnsi="Times New Roman"/>
          <w:sz w:val="24"/>
        </w:rPr>
        <w:t xml:space="preserve">during </w:t>
      </w:r>
      <w:r w:rsidRPr="00485769">
        <w:rPr>
          <w:rFonts w:ascii="Times New Roman" w:hAnsi="Times New Roman"/>
          <w:sz w:val="24"/>
        </w:rPr>
        <w:t xml:space="preserve">the </w:t>
      </w:r>
      <w:r>
        <w:rPr>
          <w:rFonts w:ascii="Times New Roman" w:hAnsi="Times New Roman"/>
          <w:sz w:val="24"/>
        </w:rPr>
        <w:t>second</w:t>
      </w:r>
      <w:r>
        <w:rPr>
          <w:rFonts w:ascii="Times New Roman" w:hAnsi="Times New Roman"/>
          <w:sz w:val="24"/>
          <w:vertAlign w:val="superscript"/>
        </w:rPr>
        <w:t xml:space="preserve"> </w:t>
      </w:r>
      <w:r w:rsidRPr="00485769">
        <w:rPr>
          <w:rFonts w:ascii="Times New Roman" w:hAnsi="Times New Roman"/>
          <w:sz w:val="24"/>
        </w:rPr>
        <w:t>half of 2012</w:t>
      </w:r>
      <w:r>
        <w:rPr>
          <w:rFonts w:ascii="Times New Roman" w:hAnsi="Times New Roman"/>
          <w:sz w:val="24"/>
        </w:rPr>
        <w:t>,</w:t>
      </w:r>
      <w:r w:rsidRPr="00485769">
        <w:rPr>
          <w:rFonts w:ascii="Times New Roman" w:hAnsi="Times New Roman"/>
          <w:sz w:val="24"/>
        </w:rPr>
        <w:t xml:space="preserve"> 9% of ships carrying Hazmat cargoes</w:t>
      </w:r>
      <w:r>
        <w:rPr>
          <w:rFonts w:ascii="Times New Roman" w:hAnsi="Times New Roman"/>
          <w:sz w:val="24"/>
        </w:rPr>
        <w:t xml:space="preserve"> </w:t>
      </w:r>
      <w:r w:rsidRPr="00485769">
        <w:rPr>
          <w:rFonts w:ascii="Times New Roman" w:hAnsi="Times New Roman"/>
          <w:sz w:val="24"/>
        </w:rPr>
        <w:t xml:space="preserve">did not provide notifications to SSN. </w:t>
      </w:r>
    </w:p>
    <w:p w:rsidR="00E72522" w:rsidRPr="00485769" w:rsidRDefault="00E72522" w:rsidP="00E23179">
      <w:pPr>
        <w:spacing w:after="0" w:line="240" w:lineRule="auto"/>
        <w:rPr>
          <w:rFonts w:ascii="Times New Roman" w:hAnsi="Times New Roman"/>
          <w:sz w:val="24"/>
        </w:rPr>
      </w:pPr>
      <w:r w:rsidRPr="00485769">
        <w:rPr>
          <w:rFonts w:ascii="Times New Roman" w:hAnsi="Times New Roman"/>
          <w:sz w:val="24"/>
        </w:rPr>
        <w:t xml:space="preserve">The reasons for the missing Hazmat notifications </w:t>
      </w:r>
      <w:r>
        <w:rPr>
          <w:rFonts w:ascii="Times New Roman" w:hAnsi="Times New Roman"/>
          <w:sz w:val="24"/>
        </w:rPr>
        <w:t>are</w:t>
      </w:r>
      <w:r w:rsidRPr="00485769">
        <w:rPr>
          <w:rFonts w:ascii="Times New Roman" w:hAnsi="Times New Roman"/>
          <w:sz w:val="24"/>
        </w:rPr>
        <w:t>:</w:t>
      </w:r>
    </w:p>
    <w:p w:rsidR="00E72522" w:rsidRPr="00D23BF8" w:rsidRDefault="00E72522" w:rsidP="00E23179">
      <w:pPr>
        <w:pStyle w:val="ListParagraph"/>
        <w:numPr>
          <w:ilvl w:val="0"/>
          <w:numId w:val="28"/>
        </w:numPr>
        <w:spacing w:after="0" w:line="240" w:lineRule="auto"/>
        <w:ind w:left="567" w:hanging="567"/>
        <w:contextualSpacing w:val="0"/>
        <w:jc w:val="both"/>
        <w:rPr>
          <w:rFonts w:ascii="Times New Roman" w:hAnsi="Times New Roman"/>
          <w:sz w:val="24"/>
        </w:rPr>
      </w:pPr>
      <w:r>
        <w:rPr>
          <w:rFonts w:ascii="Times New Roman" w:hAnsi="Times New Roman"/>
          <w:sz w:val="24"/>
        </w:rPr>
        <w:t>m</w:t>
      </w:r>
      <w:r w:rsidRPr="00D23BF8">
        <w:rPr>
          <w:rFonts w:ascii="Times New Roman" w:hAnsi="Times New Roman"/>
          <w:sz w:val="24"/>
        </w:rPr>
        <w:t xml:space="preserve">asters, agents and operators do not fully comply with their reporting obligations, and </w:t>
      </w:r>
      <w:r>
        <w:rPr>
          <w:rFonts w:ascii="Times New Roman" w:hAnsi="Times New Roman"/>
          <w:sz w:val="24"/>
        </w:rPr>
        <w:t>Member States’</w:t>
      </w:r>
      <w:r w:rsidRPr="00D23BF8">
        <w:rPr>
          <w:rFonts w:ascii="Times New Roman" w:hAnsi="Times New Roman"/>
          <w:sz w:val="24"/>
        </w:rPr>
        <w:t xml:space="preserve"> staff do not follow up to ensure compliance;</w:t>
      </w:r>
    </w:p>
    <w:p w:rsidR="00E72522" w:rsidRPr="00D23BF8" w:rsidRDefault="00E72522" w:rsidP="00E23179">
      <w:pPr>
        <w:pStyle w:val="ListParagraph"/>
        <w:numPr>
          <w:ilvl w:val="0"/>
          <w:numId w:val="28"/>
        </w:numPr>
        <w:spacing w:after="0" w:line="240" w:lineRule="auto"/>
        <w:ind w:left="567" w:hanging="567"/>
        <w:contextualSpacing w:val="0"/>
        <w:jc w:val="both"/>
        <w:rPr>
          <w:rFonts w:ascii="Times New Roman" w:hAnsi="Times New Roman"/>
          <w:sz w:val="24"/>
        </w:rPr>
      </w:pPr>
      <w:r w:rsidRPr="00D23BF8">
        <w:rPr>
          <w:rFonts w:ascii="Times New Roman" w:hAnsi="Times New Roman"/>
          <w:sz w:val="24"/>
        </w:rPr>
        <w:t xml:space="preserve">Hazmat notifications are provided to the national SSN </w:t>
      </w:r>
      <w:r>
        <w:rPr>
          <w:rFonts w:ascii="Times New Roman" w:hAnsi="Times New Roman"/>
          <w:sz w:val="24"/>
        </w:rPr>
        <w:t>s</w:t>
      </w:r>
      <w:r w:rsidRPr="00D23BF8">
        <w:rPr>
          <w:rFonts w:ascii="Times New Roman" w:hAnsi="Times New Roman"/>
          <w:sz w:val="24"/>
        </w:rPr>
        <w:t>ystem, but not forwarded to SSN;</w:t>
      </w:r>
    </w:p>
    <w:p w:rsidR="00E72522" w:rsidRPr="00D23BF8" w:rsidRDefault="00E72522" w:rsidP="00E23179">
      <w:pPr>
        <w:pStyle w:val="ListParagraph"/>
        <w:numPr>
          <w:ilvl w:val="0"/>
          <w:numId w:val="28"/>
        </w:numPr>
        <w:spacing w:after="0" w:line="240" w:lineRule="auto"/>
        <w:ind w:left="567" w:hanging="567"/>
        <w:contextualSpacing w:val="0"/>
        <w:jc w:val="both"/>
        <w:rPr>
          <w:rFonts w:ascii="Times New Roman" w:hAnsi="Times New Roman"/>
          <w:sz w:val="24"/>
        </w:rPr>
      </w:pPr>
      <w:r w:rsidRPr="00D23BF8">
        <w:rPr>
          <w:rFonts w:ascii="Times New Roman" w:hAnsi="Times New Roman"/>
          <w:sz w:val="24"/>
        </w:rPr>
        <w:t xml:space="preserve">Hazmat notifications are forwarded with errors and rejected by SSN, but are not then re-sent by </w:t>
      </w:r>
      <w:r>
        <w:rPr>
          <w:rFonts w:ascii="Times New Roman" w:hAnsi="Times New Roman"/>
          <w:sz w:val="24"/>
        </w:rPr>
        <w:t>Member States</w:t>
      </w:r>
      <w:r w:rsidRPr="00D23BF8">
        <w:rPr>
          <w:rFonts w:ascii="Times New Roman" w:hAnsi="Times New Roman"/>
          <w:sz w:val="24"/>
        </w:rPr>
        <w:t xml:space="preserve"> with corrected data;</w:t>
      </w:r>
    </w:p>
    <w:p w:rsidR="00E72522" w:rsidRPr="00D23BF8" w:rsidRDefault="00E72522" w:rsidP="00E23179">
      <w:pPr>
        <w:pStyle w:val="ListParagraph"/>
        <w:numPr>
          <w:ilvl w:val="0"/>
          <w:numId w:val="28"/>
        </w:numPr>
        <w:spacing w:after="0" w:line="240" w:lineRule="auto"/>
        <w:ind w:left="567" w:hanging="567"/>
        <w:contextualSpacing w:val="0"/>
        <w:jc w:val="both"/>
        <w:rPr>
          <w:rFonts w:ascii="Times New Roman" w:hAnsi="Times New Roman"/>
          <w:sz w:val="24"/>
        </w:rPr>
      </w:pPr>
      <w:r>
        <w:rPr>
          <w:rFonts w:ascii="Times New Roman" w:hAnsi="Times New Roman"/>
          <w:sz w:val="24"/>
        </w:rPr>
        <w:t>p</w:t>
      </w:r>
      <w:r w:rsidRPr="00D23BF8">
        <w:rPr>
          <w:rFonts w:ascii="Times New Roman" w:hAnsi="Times New Roman"/>
          <w:sz w:val="24"/>
        </w:rPr>
        <w:t xml:space="preserve">ort </w:t>
      </w:r>
      <w:r>
        <w:rPr>
          <w:rFonts w:ascii="Times New Roman" w:hAnsi="Times New Roman"/>
          <w:sz w:val="24"/>
        </w:rPr>
        <w:t>a</w:t>
      </w:r>
      <w:r w:rsidRPr="00D23BF8">
        <w:rPr>
          <w:rFonts w:ascii="Times New Roman" w:hAnsi="Times New Roman"/>
          <w:sz w:val="24"/>
        </w:rPr>
        <w:t>uthorities are not connected to the national SSN system;</w:t>
      </w:r>
    </w:p>
    <w:p w:rsidR="00E72522" w:rsidRPr="00D23BF8" w:rsidRDefault="00E72522" w:rsidP="00E23179">
      <w:pPr>
        <w:pStyle w:val="ListParagraph"/>
        <w:numPr>
          <w:ilvl w:val="0"/>
          <w:numId w:val="28"/>
        </w:numPr>
        <w:spacing w:after="0" w:line="240" w:lineRule="auto"/>
        <w:ind w:left="567" w:hanging="567"/>
        <w:contextualSpacing w:val="0"/>
        <w:jc w:val="both"/>
        <w:rPr>
          <w:rFonts w:ascii="Times New Roman" w:hAnsi="Times New Roman"/>
          <w:sz w:val="24"/>
        </w:rPr>
      </w:pPr>
      <w:r>
        <w:rPr>
          <w:rFonts w:ascii="Times New Roman" w:hAnsi="Times New Roman"/>
          <w:sz w:val="24"/>
        </w:rPr>
        <w:t>t</w:t>
      </w:r>
      <w:r w:rsidRPr="00D23BF8">
        <w:rPr>
          <w:rFonts w:ascii="Times New Roman" w:hAnsi="Times New Roman"/>
          <w:sz w:val="24"/>
        </w:rPr>
        <w:t>here are misinterpretations of the requirements in Directive 2002/59/EC</w:t>
      </w:r>
      <w:r>
        <w:rPr>
          <w:rFonts w:ascii="Times New Roman" w:hAnsi="Times New Roman"/>
          <w:sz w:val="24"/>
        </w:rPr>
        <w:t>;</w:t>
      </w:r>
      <w:r w:rsidRPr="00D23BF8">
        <w:rPr>
          <w:rFonts w:ascii="Times New Roman" w:hAnsi="Times New Roman"/>
          <w:sz w:val="24"/>
        </w:rPr>
        <w:t xml:space="preserve"> </w:t>
      </w:r>
      <w:r>
        <w:rPr>
          <w:rFonts w:ascii="Times New Roman" w:hAnsi="Times New Roman"/>
          <w:sz w:val="24"/>
        </w:rPr>
        <w:t>some Member States</w:t>
      </w:r>
      <w:r w:rsidRPr="00D23BF8">
        <w:rPr>
          <w:rFonts w:ascii="Times New Roman" w:hAnsi="Times New Roman"/>
          <w:sz w:val="24"/>
        </w:rPr>
        <w:t xml:space="preserve"> send reports </w:t>
      </w:r>
      <w:r>
        <w:rPr>
          <w:rFonts w:ascii="Times New Roman" w:hAnsi="Times New Roman"/>
          <w:sz w:val="24"/>
        </w:rPr>
        <w:t xml:space="preserve">only </w:t>
      </w:r>
      <w:r w:rsidRPr="00D23BF8">
        <w:rPr>
          <w:rFonts w:ascii="Times New Roman" w:hAnsi="Times New Roman"/>
          <w:sz w:val="24"/>
        </w:rPr>
        <w:t>for some</w:t>
      </w:r>
      <w:r>
        <w:rPr>
          <w:rFonts w:ascii="Times New Roman" w:hAnsi="Times New Roman"/>
          <w:sz w:val="24"/>
        </w:rPr>
        <w:t xml:space="preserve"> types of</w:t>
      </w:r>
      <w:r w:rsidRPr="00D23BF8">
        <w:rPr>
          <w:rFonts w:ascii="Times New Roman" w:hAnsi="Times New Roman"/>
          <w:sz w:val="24"/>
        </w:rPr>
        <w:t xml:space="preserve"> dangerous and polluting goods, not for all (as defined in Article 3 of Directive 2002/59/EC).</w:t>
      </w:r>
    </w:p>
    <w:p w:rsidR="00E72522" w:rsidRPr="00485769" w:rsidRDefault="00E72522" w:rsidP="00E23179">
      <w:pPr>
        <w:spacing w:before="120" w:after="240" w:line="240" w:lineRule="auto"/>
        <w:rPr>
          <w:rFonts w:ascii="Times New Roman" w:hAnsi="Times New Roman"/>
          <w:sz w:val="24"/>
        </w:rPr>
      </w:pPr>
      <w:r>
        <w:rPr>
          <w:rFonts w:ascii="Times New Roman" w:hAnsi="Times New Roman"/>
          <w:sz w:val="24"/>
        </w:rPr>
        <w:t>EMSA</w:t>
      </w:r>
      <w:r w:rsidRPr="00485769">
        <w:rPr>
          <w:rFonts w:ascii="Times New Roman" w:hAnsi="Times New Roman"/>
          <w:sz w:val="24"/>
        </w:rPr>
        <w:t xml:space="preserve"> is supporting the </w:t>
      </w:r>
      <w:r>
        <w:rPr>
          <w:rFonts w:ascii="Times New Roman" w:hAnsi="Times New Roman"/>
          <w:sz w:val="24"/>
        </w:rPr>
        <w:t>National Competent Authorities</w:t>
      </w:r>
      <w:r w:rsidRPr="00485769">
        <w:rPr>
          <w:rFonts w:ascii="Times New Roman" w:hAnsi="Times New Roman"/>
          <w:sz w:val="24"/>
        </w:rPr>
        <w:t xml:space="preserve"> in improv</w:t>
      </w:r>
      <w:r>
        <w:rPr>
          <w:rFonts w:ascii="Times New Roman" w:hAnsi="Times New Roman"/>
          <w:sz w:val="24"/>
        </w:rPr>
        <w:t>ing</w:t>
      </w:r>
      <w:r w:rsidRPr="00485769">
        <w:rPr>
          <w:rFonts w:ascii="Times New Roman" w:hAnsi="Times New Roman"/>
          <w:sz w:val="24"/>
        </w:rPr>
        <w:t xml:space="preserve"> the reliability of the Hazmat reporting in SSN</w:t>
      </w:r>
      <w:r>
        <w:rPr>
          <w:rFonts w:ascii="Times New Roman" w:hAnsi="Times New Roman"/>
          <w:sz w:val="24"/>
        </w:rPr>
        <w:t xml:space="preserve"> and</w:t>
      </w:r>
      <w:r w:rsidRPr="00485769">
        <w:rPr>
          <w:rFonts w:ascii="Times New Roman" w:hAnsi="Times New Roman"/>
          <w:sz w:val="24"/>
        </w:rPr>
        <w:t xml:space="preserve"> </w:t>
      </w:r>
      <w:r>
        <w:rPr>
          <w:rFonts w:ascii="Times New Roman" w:hAnsi="Times New Roman"/>
          <w:sz w:val="24"/>
        </w:rPr>
        <w:t>t</w:t>
      </w:r>
      <w:r w:rsidRPr="00485769">
        <w:rPr>
          <w:rFonts w:ascii="Times New Roman" w:hAnsi="Times New Roman"/>
          <w:sz w:val="24"/>
        </w:rPr>
        <w:t>he situation is improving.</w:t>
      </w:r>
    </w:p>
    <w:p w:rsidR="00E72522" w:rsidRDefault="00E72522" w:rsidP="00E72522">
      <w:pPr>
        <w:pStyle w:val="ListParagraph"/>
        <w:numPr>
          <w:ilvl w:val="0"/>
          <w:numId w:val="25"/>
        </w:numPr>
        <w:spacing w:after="240" w:line="240" w:lineRule="auto"/>
        <w:ind w:left="426" w:hanging="426"/>
        <w:jc w:val="both"/>
        <w:rPr>
          <w:rFonts w:ascii="Times New Roman" w:hAnsi="Times New Roman"/>
          <w:b/>
          <w:sz w:val="24"/>
        </w:rPr>
      </w:pPr>
      <w:r w:rsidRPr="00D23BF8">
        <w:rPr>
          <w:rFonts w:ascii="Times New Roman" w:hAnsi="Times New Roman"/>
          <w:b/>
          <w:sz w:val="24"/>
        </w:rPr>
        <w:t>Shortfalls in data quality in Hazmat</w:t>
      </w:r>
      <w:r>
        <w:rPr>
          <w:rFonts w:ascii="Times New Roman" w:hAnsi="Times New Roman"/>
          <w:b/>
          <w:sz w:val="24"/>
        </w:rPr>
        <w:t xml:space="preserve"> </w:t>
      </w:r>
    </w:p>
    <w:p w:rsidR="00E72522" w:rsidRPr="00485769" w:rsidRDefault="00E72522" w:rsidP="00E23179">
      <w:pPr>
        <w:spacing w:after="120" w:line="240" w:lineRule="auto"/>
        <w:rPr>
          <w:rFonts w:ascii="Times New Roman" w:hAnsi="Times New Roman"/>
          <w:sz w:val="24"/>
        </w:rPr>
      </w:pPr>
      <w:r w:rsidRPr="00485769">
        <w:rPr>
          <w:rFonts w:ascii="Times New Roman" w:hAnsi="Times New Roman"/>
          <w:sz w:val="24"/>
        </w:rPr>
        <w:t xml:space="preserve">Aside from the major issue of notifications not being sent, data quality remains a major problem. The main findings were that, far too frequently, when information is supplied, it contains </w:t>
      </w:r>
      <w:r>
        <w:rPr>
          <w:rFonts w:ascii="Times New Roman" w:hAnsi="Times New Roman"/>
          <w:sz w:val="24"/>
        </w:rPr>
        <w:t>regular</w:t>
      </w:r>
      <w:r w:rsidRPr="00485769">
        <w:rPr>
          <w:rFonts w:ascii="Times New Roman" w:hAnsi="Times New Roman"/>
          <w:sz w:val="24"/>
        </w:rPr>
        <w:t xml:space="preserve"> errors. </w:t>
      </w:r>
      <w:r>
        <w:rPr>
          <w:rFonts w:ascii="Times New Roman" w:hAnsi="Times New Roman"/>
          <w:sz w:val="24"/>
        </w:rPr>
        <w:t>T</w:t>
      </w:r>
      <w:r w:rsidRPr="00485769">
        <w:rPr>
          <w:rFonts w:ascii="Times New Roman" w:hAnsi="Times New Roman"/>
          <w:sz w:val="24"/>
        </w:rPr>
        <w:t xml:space="preserve">he main conclusions </w:t>
      </w:r>
      <w:r>
        <w:rPr>
          <w:rFonts w:ascii="Times New Roman" w:hAnsi="Times New Roman"/>
          <w:sz w:val="24"/>
        </w:rPr>
        <w:t xml:space="preserve">of the survey are presented in </w:t>
      </w:r>
      <w:r w:rsidRPr="00485769">
        <w:rPr>
          <w:rFonts w:ascii="Times New Roman" w:hAnsi="Times New Roman"/>
          <w:sz w:val="24"/>
        </w:rPr>
        <w:t>Annex I</w:t>
      </w:r>
      <w:r>
        <w:rPr>
          <w:rFonts w:ascii="Times New Roman" w:hAnsi="Times New Roman"/>
          <w:sz w:val="24"/>
        </w:rPr>
        <w:t>.</w:t>
      </w:r>
    </w:p>
    <w:p w:rsidR="00E72522" w:rsidRPr="00485769" w:rsidRDefault="00E72522" w:rsidP="00E23179">
      <w:pPr>
        <w:spacing w:after="120" w:line="240" w:lineRule="auto"/>
        <w:rPr>
          <w:rFonts w:ascii="Times New Roman" w:hAnsi="Times New Roman"/>
          <w:sz w:val="24"/>
        </w:rPr>
      </w:pPr>
      <w:r w:rsidRPr="00485769">
        <w:rPr>
          <w:rFonts w:ascii="Times New Roman" w:hAnsi="Times New Roman"/>
          <w:sz w:val="24"/>
        </w:rPr>
        <w:t xml:space="preserve">There is also the </w:t>
      </w:r>
      <w:r>
        <w:rPr>
          <w:rFonts w:ascii="Times New Roman" w:hAnsi="Times New Roman"/>
          <w:sz w:val="24"/>
        </w:rPr>
        <w:t>potential issue</w:t>
      </w:r>
      <w:r w:rsidRPr="00485769">
        <w:rPr>
          <w:rFonts w:ascii="Times New Roman" w:hAnsi="Times New Roman"/>
          <w:sz w:val="24"/>
        </w:rPr>
        <w:t xml:space="preserve"> that the Hazmat reports do not reflect the actual Hazmat carried on board. This aspect is difficult to assess because there are no sources of information </w:t>
      </w:r>
      <w:r>
        <w:rPr>
          <w:rFonts w:ascii="Times New Roman" w:hAnsi="Times New Roman"/>
          <w:sz w:val="24"/>
        </w:rPr>
        <w:t>available to c</w:t>
      </w:r>
      <w:r w:rsidRPr="00485769">
        <w:rPr>
          <w:rFonts w:ascii="Times New Roman" w:hAnsi="Times New Roman"/>
          <w:sz w:val="24"/>
        </w:rPr>
        <w:t>ompar</w:t>
      </w:r>
      <w:r>
        <w:rPr>
          <w:rFonts w:ascii="Times New Roman" w:hAnsi="Times New Roman"/>
          <w:sz w:val="24"/>
        </w:rPr>
        <w:t>e</w:t>
      </w:r>
      <w:r w:rsidRPr="00485769">
        <w:rPr>
          <w:rFonts w:ascii="Times New Roman" w:hAnsi="Times New Roman"/>
          <w:sz w:val="24"/>
        </w:rPr>
        <w:t xml:space="preserve"> the </w:t>
      </w:r>
      <w:r>
        <w:rPr>
          <w:rFonts w:ascii="Times New Roman" w:hAnsi="Times New Roman"/>
          <w:sz w:val="24"/>
        </w:rPr>
        <w:t>data</w:t>
      </w:r>
      <w:r w:rsidRPr="00485769">
        <w:rPr>
          <w:rFonts w:ascii="Times New Roman" w:hAnsi="Times New Roman"/>
          <w:sz w:val="24"/>
        </w:rPr>
        <w:t xml:space="preserve"> reported </w:t>
      </w:r>
      <w:r>
        <w:rPr>
          <w:rFonts w:ascii="Times New Roman" w:hAnsi="Times New Roman"/>
          <w:sz w:val="24"/>
        </w:rPr>
        <w:t xml:space="preserve">to SSN </w:t>
      </w:r>
      <w:r w:rsidRPr="00485769">
        <w:rPr>
          <w:rFonts w:ascii="Times New Roman" w:hAnsi="Times New Roman"/>
          <w:sz w:val="24"/>
        </w:rPr>
        <w:t xml:space="preserve">with the actual Hazmat on board. </w:t>
      </w:r>
    </w:p>
    <w:p w:rsidR="00E72522" w:rsidRPr="00D23BF8" w:rsidRDefault="00E72522" w:rsidP="00E23179">
      <w:pPr>
        <w:pStyle w:val="ListParagraph"/>
        <w:numPr>
          <w:ilvl w:val="0"/>
          <w:numId w:val="25"/>
        </w:numPr>
        <w:spacing w:after="120" w:line="240" w:lineRule="auto"/>
        <w:ind w:left="426" w:hanging="426"/>
        <w:jc w:val="both"/>
        <w:rPr>
          <w:rFonts w:ascii="Times New Roman" w:hAnsi="Times New Roman"/>
          <w:b/>
          <w:sz w:val="24"/>
        </w:rPr>
      </w:pPr>
      <w:r w:rsidRPr="00D23BF8">
        <w:rPr>
          <w:rFonts w:ascii="Times New Roman" w:hAnsi="Times New Roman"/>
          <w:b/>
          <w:sz w:val="24"/>
        </w:rPr>
        <w:t>Hazmat definition</w:t>
      </w:r>
    </w:p>
    <w:p w:rsidR="00E72522" w:rsidRPr="00485769" w:rsidRDefault="00E72522" w:rsidP="00E23179">
      <w:pPr>
        <w:spacing w:after="120" w:line="240" w:lineRule="auto"/>
        <w:rPr>
          <w:rFonts w:ascii="Times New Roman" w:hAnsi="Times New Roman"/>
          <w:sz w:val="24"/>
        </w:rPr>
      </w:pPr>
      <w:r w:rsidRPr="00485769">
        <w:rPr>
          <w:rFonts w:ascii="Times New Roman" w:hAnsi="Times New Roman"/>
          <w:sz w:val="24"/>
        </w:rPr>
        <w:t xml:space="preserve">Another problem identified by the national authorities </w:t>
      </w:r>
      <w:r>
        <w:rPr>
          <w:rFonts w:ascii="Times New Roman" w:hAnsi="Times New Roman"/>
          <w:sz w:val="24"/>
        </w:rPr>
        <w:t xml:space="preserve">relates to the </w:t>
      </w:r>
      <w:r w:rsidRPr="00485769">
        <w:rPr>
          <w:rFonts w:ascii="Times New Roman" w:hAnsi="Times New Roman"/>
          <w:sz w:val="24"/>
        </w:rPr>
        <w:t xml:space="preserve">Hazmat substances to be reported </w:t>
      </w:r>
      <w:r>
        <w:rPr>
          <w:rFonts w:ascii="Times New Roman" w:hAnsi="Times New Roman"/>
          <w:sz w:val="24"/>
        </w:rPr>
        <w:t xml:space="preserve">in accordance </w:t>
      </w:r>
      <w:r w:rsidRPr="00485769">
        <w:rPr>
          <w:rFonts w:ascii="Times New Roman" w:hAnsi="Times New Roman"/>
          <w:sz w:val="24"/>
        </w:rPr>
        <w:t>with the VTMIS Directive</w:t>
      </w:r>
      <w:r>
        <w:rPr>
          <w:rFonts w:ascii="Times New Roman" w:hAnsi="Times New Roman"/>
          <w:sz w:val="24"/>
        </w:rPr>
        <w:t xml:space="preserve"> (</w:t>
      </w:r>
      <w:r w:rsidRPr="00485769">
        <w:rPr>
          <w:rFonts w:ascii="Times New Roman" w:hAnsi="Times New Roman"/>
          <w:sz w:val="24"/>
        </w:rPr>
        <w:t>different understanding on dangerous and polluting goods to report</w:t>
      </w:r>
      <w:r>
        <w:rPr>
          <w:rFonts w:ascii="Times New Roman" w:hAnsi="Times New Roman"/>
          <w:sz w:val="24"/>
        </w:rPr>
        <w:t>)</w:t>
      </w:r>
      <w:r w:rsidRPr="00485769">
        <w:rPr>
          <w:rFonts w:ascii="Times New Roman" w:hAnsi="Times New Roman"/>
          <w:sz w:val="24"/>
        </w:rPr>
        <w:t xml:space="preserve">. </w:t>
      </w:r>
      <w:r>
        <w:rPr>
          <w:rFonts w:ascii="Times New Roman" w:hAnsi="Times New Roman"/>
          <w:sz w:val="24"/>
        </w:rPr>
        <w:t>Some Member States</w:t>
      </w:r>
      <w:r w:rsidRPr="00485769">
        <w:rPr>
          <w:rFonts w:ascii="Times New Roman" w:hAnsi="Times New Roman"/>
          <w:sz w:val="24"/>
        </w:rPr>
        <w:t xml:space="preserve"> have</w:t>
      </w:r>
      <w:r>
        <w:rPr>
          <w:rFonts w:ascii="Times New Roman" w:hAnsi="Times New Roman"/>
          <w:sz w:val="24"/>
        </w:rPr>
        <w:t xml:space="preserve"> </w:t>
      </w:r>
      <w:r w:rsidRPr="00485769">
        <w:rPr>
          <w:rFonts w:ascii="Times New Roman" w:hAnsi="Times New Roman"/>
          <w:sz w:val="24"/>
        </w:rPr>
        <w:t>suggest</w:t>
      </w:r>
      <w:r>
        <w:rPr>
          <w:rFonts w:ascii="Times New Roman" w:hAnsi="Times New Roman"/>
          <w:sz w:val="24"/>
        </w:rPr>
        <w:t>ed</w:t>
      </w:r>
      <w:r w:rsidRPr="00485769">
        <w:rPr>
          <w:rFonts w:ascii="Times New Roman" w:hAnsi="Times New Roman"/>
          <w:sz w:val="24"/>
        </w:rPr>
        <w:t xml:space="preserve"> the set</w:t>
      </w:r>
      <w:r>
        <w:rPr>
          <w:rFonts w:ascii="Times New Roman" w:hAnsi="Times New Roman"/>
          <w:sz w:val="24"/>
        </w:rPr>
        <w:t>ting</w:t>
      </w:r>
      <w:r w:rsidRPr="00485769">
        <w:rPr>
          <w:rFonts w:ascii="Times New Roman" w:hAnsi="Times New Roman"/>
          <w:sz w:val="24"/>
        </w:rPr>
        <w:t xml:space="preserve">-up of relevant </w:t>
      </w:r>
      <w:r w:rsidRPr="00485769">
        <w:rPr>
          <w:rFonts w:ascii="Times New Roman" w:hAnsi="Times New Roman"/>
          <w:b/>
          <w:sz w:val="24"/>
        </w:rPr>
        <w:t>databases of Hazmat products</w:t>
      </w:r>
      <w:r w:rsidRPr="00485769">
        <w:rPr>
          <w:rFonts w:ascii="Times New Roman" w:hAnsi="Times New Roman"/>
          <w:sz w:val="24"/>
        </w:rPr>
        <w:t xml:space="preserve"> </w:t>
      </w:r>
      <w:r>
        <w:rPr>
          <w:rFonts w:ascii="Times New Roman" w:hAnsi="Times New Roman"/>
          <w:sz w:val="24"/>
        </w:rPr>
        <w:t>to</w:t>
      </w:r>
      <w:r w:rsidRPr="00485769">
        <w:rPr>
          <w:rFonts w:ascii="Times New Roman" w:hAnsi="Times New Roman"/>
          <w:sz w:val="24"/>
        </w:rPr>
        <w:t xml:space="preserve"> improve the Hazmat reporting</w:t>
      </w:r>
      <w:r>
        <w:rPr>
          <w:rFonts w:ascii="Times New Roman" w:hAnsi="Times New Roman"/>
          <w:sz w:val="24"/>
        </w:rPr>
        <w:t xml:space="preserve"> through SSN</w:t>
      </w:r>
      <w:r w:rsidRPr="00485769">
        <w:rPr>
          <w:rFonts w:ascii="Times New Roman" w:hAnsi="Times New Roman"/>
          <w:sz w:val="24"/>
        </w:rPr>
        <w:t>.</w:t>
      </w:r>
    </w:p>
    <w:p w:rsidR="00E72522" w:rsidRDefault="00E72522" w:rsidP="00E23179">
      <w:pPr>
        <w:spacing w:after="120" w:line="240" w:lineRule="auto"/>
        <w:rPr>
          <w:rFonts w:ascii="Times New Roman" w:hAnsi="Times New Roman"/>
          <w:b/>
          <w:sz w:val="24"/>
        </w:rPr>
      </w:pPr>
      <w:r w:rsidRPr="00485769">
        <w:rPr>
          <w:rFonts w:ascii="Times New Roman" w:hAnsi="Times New Roman"/>
          <w:sz w:val="24"/>
        </w:rPr>
        <w:t xml:space="preserve">The SSN group </w:t>
      </w:r>
      <w:r>
        <w:rPr>
          <w:rFonts w:ascii="Times New Roman" w:hAnsi="Times New Roman"/>
          <w:sz w:val="24"/>
        </w:rPr>
        <w:t>experts</w:t>
      </w:r>
      <w:r w:rsidRPr="00485769">
        <w:rPr>
          <w:rFonts w:ascii="Times New Roman" w:hAnsi="Times New Roman"/>
          <w:sz w:val="24"/>
        </w:rPr>
        <w:t xml:space="preserve"> have already suggested that the current technical implementation of the </w:t>
      </w:r>
      <w:r w:rsidRPr="00485769">
        <w:rPr>
          <w:rFonts w:ascii="Times New Roman" w:hAnsi="Times New Roman"/>
          <w:b/>
          <w:sz w:val="24"/>
        </w:rPr>
        <w:t>Hazmat XML message needs improvements</w:t>
      </w:r>
      <w:r w:rsidRPr="00485769">
        <w:rPr>
          <w:rFonts w:ascii="Times New Roman" w:hAnsi="Times New Roman"/>
          <w:sz w:val="24"/>
        </w:rPr>
        <w:t>. The current XML message structure does not allow proper</w:t>
      </w:r>
      <w:r>
        <w:rPr>
          <w:rFonts w:ascii="Times New Roman" w:hAnsi="Times New Roman"/>
          <w:sz w:val="24"/>
        </w:rPr>
        <w:t xml:space="preserve"> </w:t>
      </w:r>
      <w:r w:rsidRPr="00485769">
        <w:rPr>
          <w:rFonts w:ascii="Times New Roman" w:hAnsi="Times New Roman"/>
          <w:sz w:val="24"/>
        </w:rPr>
        <w:t>identif</w:t>
      </w:r>
      <w:r>
        <w:rPr>
          <w:rFonts w:ascii="Times New Roman" w:hAnsi="Times New Roman"/>
          <w:sz w:val="24"/>
        </w:rPr>
        <w:t>ication of</w:t>
      </w:r>
      <w:r w:rsidRPr="00485769">
        <w:rPr>
          <w:rFonts w:ascii="Times New Roman" w:hAnsi="Times New Roman"/>
          <w:sz w:val="24"/>
        </w:rPr>
        <w:t xml:space="preserve"> Hazmat products carried in bulk (according to the IBC, IGC and the new </w:t>
      </w:r>
      <w:r w:rsidRPr="002B5AEC">
        <w:rPr>
          <w:rFonts w:ascii="Times New Roman" w:hAnsi="Times New Roman"/>
          <w:sz w:val="24"/>
        </w:rPr>
        <w:t xml:space="preserve">International Maritime Solid Bulk Cargoes </w:t>
      </w:r>
      <w:r w:rsidRPr="00485769">
        <w:rPr>
          <w:rFonts w:ascii="Times New Roman" w:hAnsi="Times New Roman"/>
          <w:sz w:val="24"/>
        </w:rPr>
        <w:t xml:space="preserve">IMSBC code). This </w:t>
      </w:r>
      <w:r>
        <w:rPr>
          <w:rFonts w:ascii="Times New Roman" w:hAnsi="Times New Roman"/>
          <w:sz w:val="24"/>
        </w:rPr>
        <w:t>issue</w:t>
      </w:r>
      <w:r w:rsidRPr="00485769">
        <w:rPr>
          <w:rFonts w:ascii="Times New Roman" w:hAnsi="Times New Roman"/>
          <w:sz w:val="24"/>
        </w:rPr>
        <w:t xml:space="preserve"> is linked with the requirements of Directive 2002/59/EC Annex I paragraph 3, which defines the cargo information to be notified</w:t>
      </w:r>
      <w:r>
        <w:rPr>
          <w:rFonts w:ascii="Times New Roman" w:hAnsi="Times New Roman"/>
          <w:sz w:val="24"/>
        </w:rPr>
        <w:t xml:space="preserve"> and which needs to be updated</w:t>
      </w:r>
      <w:r w:rsidRPr="00485769">
        <w:rPr>
          <w:rFonts w:ascii="Times New Roman" w:hAnsi="Times New Roman"/>
          <w:sz w:val="24"/>
        </w:rPr>
        <w:t xml:space="preserve">. </w:t>
      </w:r>
    </w:p>
    <w:p w:rsidR="00E72522" w:rsidRPr="00485769" w:rsidRDefault="00E72522" w:rsidP="00E23179">
      <w:pPr>
        <w:pStyle w:val="Heading1"/>
        <w:keepLines/>
        <w:numPr>
          <w:ilvl w:val="0"/>
          <w:numId w:val="23"/>
        </w:numPr>
        <w:suppressAutoHyphens w:val="0"/>
        <w:spacing w:before="0" w:after="120" w:line="276" w:lineRule="auto"/>
        <w:ind w:left="357" w:hanging="357"/>
        <w:jc w:val="left"/>
        <w:rPr>
          <w:rFonts w:ascii="Times New Roman" w:hAnsi="Times New Roman"/>
          <w:caps w:val="0"/>
          <w:sz w:val="24"/>
          <w:szCs w:val="24"/>
          <w:lang w:eastAsia="en-US"/>
        </w:rPr>
      </w:pPr>
      <w:r>
        <w:rPr>
          <w:rFonts w:ascii="Times New Roman" w:hAnsi="Times New Roman"/>
          <w:caps w:val="0"/>
          <w:sz w:val="24"/>
          <w:szCs w:val="24"/>
          <w:lang w:eastAsia="en-US"/>
        </w:rPr>
        <w:t>Proposal</w:t>
      </w:r>
    </w:p>
    <w:p w:rsidR="00E72522" w:rsidRPr="00485769" w:rsidRDefault="00E72522" w:rsidP="00E72522">
      <w:pPr>
        <w:spacing w:after="240" w:line="240" w:lineRule="auto"/>
        <w:rPr>
          <w:rFonts w:ascii="Times New Roman" w:hAnsi="Times New Roman"/>
          <w:sz w:val="24"/>
        </w:rPr>
      </w:pPr>
      <w:r>
        <w:rPr>
          <w:rFonts w:ascii="Times New Roman" w:hAnsi="Times New Roman"/>
          <w:sz w:val="24"/>
        </w:rPr>
        <w:t>A number of major accidents have occurred over recent years, raising questions regarding the lack of information in Hazmat reports and the poor quality of the Hazmat cargo manifest. In responding to accidents, responders are not necessarily confident about the accuracy of the description of the Hazmat causing some suspicion, which may influence the decision-making procedure.</w:t>
      </w:r>
    </w:p>
    <w:p w:rsidR="00E72522" w:rsidRPr="00485769" w:rsidRDefault="00E72522" w:rsidP="00E23179">
      <w:pPr>
        <w:spacing w:after="120" w:line="240" w:lineRule="auto"/>
        <w:rPr>
          <w:rFonts w:ascii="Times New Roman" w:hAnsi="Times New Roman"/>
          <w:sz w:val="24"/>
        </w:rPr>
      </w:pPr>
      <w:r>
        <w:rPr>
          <w:rFonts w:ascii="Times New Roman" w:hAnsi="Times New Roman"/>
          <w:sz w:val="24"/>
        </w:rPr>
        <w:lastRenderedPageBreak/>
        <w:t>I</w:t>
      </w:r>
      <w:r w:rsidRPr="00485769">
        <w:rPr>
          <w:rFonts w:ascii="Times New Roman" w:hAnsi="Times New Roman"/>
          <w:sz w:val="24"/>
        </w:rPr>
        <w:t xml:space="preserve">nformation on Hazmat is essential when allocating and providing incident response measures. </w:t>
      </w:r>
      <w:r>
        <w:rPr>
          <w:rFonts w:ascii="Times New Roman" w:hAnsi="Times New Roman"/>
          <w:sz w:val="24"/>
        </w:rPr>
        <w:t>How to best ascertain that Hazmat messages are accurate and available on time</w:t>
      </w:r>
      <w:r w:rsidRPr="00871813">
        <w:rPr>
          <w:rFonts w:ascii="Times New Roman" w:hAnsi="Times New Roman"/>
          <w:sz w:val="24"/>
        </w:rPr>
        <w:t xml:space="preserve"> is therefore a major concern</w:t>
      </w:r>
      <w:r w:rsidRPr="00485769">
        <w:rPr>
          <w:rFonts w:ascii="Times New Roman" w:hAnsi="Times New Roman"/>
          <w:sz w:val="24"/>
        </w:rPr>
        <w:t>.</w:t>
      </w:r>
    </w:p>
    <w:p w:rsidR="00E72522" w:rsidRPr="00485769" w:rsidRDefault="00E72522" w:rsidP="00E23179">
      <w:pPr>
        <w:spacing w:after="120" w:line="240" w:lineRule="auto"/>
        <w:rPr>
          <w:rFonts w:ascii="Times New Roman" w:hAnsi="Times New Roman"/>
          <w:sz w:val="24"/>
        </w:rPr>
      </w:pPr>
      <w:r>
        <w:rPr>
          <w:rFonts w:ascii="Times New Roman" w:hAnsi="Times New Roman"/>
          <w:sz w:val="24"/>
        </w:rPr>
        <w:t>T</w:t>
      </w:r>
      <w:r w:rsidRPr="00485769">
        <w:rPr>
          <w:rFonts w:ascii="Times New Roman" w:hAnsi="Times New Roman"/>
          <w:sz w:val="24"/>
        </w:rPr>
        <w:t xml:space="preserve">o improve </w:t>
      </w:r>
      <w:r>
        <w:rPr>
          <w:rFonts w:ascii="Times New Roman" w:hAnsi="Times New Roman"/>
          <w:sz w:val="24"/>
        </w:rPr>
        <w:t xml:space="preserve">Hazmat </w:t>
      </w:r>
      <w:r w:rsidRPr="00485769">
        <w:rPr>
          <w:rFonts w:ascii="Times New Roman" w:hAnsi="Times New Roman"/>
          <w:sz w:val="24"/>
        </w:rPr>
        <w:t>reporting</w:t>
      </w:r>
      <w:r>
        <w:rPr>
          <w:rFonts w:ascii="Times New Roman" w:hAnsi="Times New Roman"/>
          <w:sz w:val="24"/>
        </w:rPr>
        <w:t>, the following actions are proposed:</w:t>
      </w:r>
    </w:p>
    <w:p w:rsidR="00E72522" w:rsidRPr="00D23BF8" w:rsidRDefault="00E72522" w:rsidP="00E23179">
      <w:pPr>
        <w:pStyle w:val="ListParagraph"/>
        <w:numPr>
          <w:ilvl w:val="0"/>
          <w:numId w:val="26"/>
        </w:numPr>
        <w:spacing w:after="120" w:line="240" w:lineRule="auto"/>
        <w:ind w:left="426" w:hanging="426"/>
        <w:contextualSpacing w:val="0"/>
        <w:jc w:val="both"/>
        <w:rPr>
          <w:rFonts w:ascii="Times New Roman" w:hAnsi="Times New Roman"/>
          <w:b/>
          <w:sz w:val="24"/>
        </w:rPr>
      </w:pPr>
      <w:r w:rsidRPr="00D23BF8">
        <w:rPr>
          <w:rFonts w:ascii="Times New Roman" w:hAnsi="Times New Roman"/>
          <w:b/>
          <w:sz w:val="24"/>
        </w:rPr>
        <w:t xml:space="preserve">Data quality </w:t>
      </w:r>
    </w:p>
    <w:p w:rsidR="00E72522" w:rsidRPr="00D23BF8" w:rsidRDefault="00E72522" w:rsidP="00E23179">
      <w:pPr>
        <w:pStyle w:val="ListParagraph"/>
        <w:numPr>
          <w:ilvl w:val="0"/>
          <w:numId w:val="27"/>
        </w:numPr>
        <w:spacing w:after="120" w:line="240" w:lineRule="auto"/>
        <w:contextualSpacing w:val="0"/>
        <w:jc w:val="both"/>
        <w:rPr>
          <w:rFonts w:ascii="Times New Roman" w:hAnsi="Times New Roman"/>
          <w:sz w:val="24"/>
        </w:rPr>
      </w:pPr>
      <w:r w:rsidRPr="00D23BF8">
        <w:rPr>
          <w:rFonts w:ascii="Times New Roman" w:hAnsi="Times New Roman"/>
          <w:b/>
          <w:sz w:val="24"/>
        </w:rPr>
        <w:t>Hazmat Guidelines</w:t>
      </w:r>
      <w:r w:rsidRPr="00D23BF8">
        <w:rPr>
          <w:rFonts w:ascii="Times New Roman" w:hAnsi="Times New Roman"/>
          <w:sz w:val="24"/>
        </w:rPr>
        <w:t xml:space="preserve"> </w:t>
      </w:r>
      <w:r>
        <w:rPr>
          <w:rFonts w:ascii="Times New Roman" w:hAnsi="Times New Roman"/>
          <w:sz w:val="24"/>
        </w:rPr>
        <w:t>–</w:t>
      </w:r>
      <w:r w:rsidRPr="00D23BF8">
        <w:rPr>
          <w:rFonts w:ascii="Times New Roman" w:hAnsi="Times New Roman"/>
          <w:sz w:val="24"/>
        </w:rPr>
        <w:t xml:space="preserve"> </w:t>
      </w:r>
      <w:r>
        <w:rPr>
          <w:rFonts w:ascii="Times New Roman" w:hAnsi="Times New Roman"/>
          <w:sz w:val="24"/>
        </w:rPr>
        <w:t xml:space="preserve">draft a guidelines document, following </w:t>
      </w:r>
      <w:r w:rsidRPr="00D23BF8">
        <w:rPr>
          <w:rFonts w:ascii="Times New Roman" w:hAnsi="Times New Roman"/>
          <w:sz w:val="24"/>
        </w:rPr>
        <w:t xml:space="preserve">the methodology </w:t>
      </w:r>
      <w:r>
        <w:rPr>
          <w:rFonts w:ascii="Times New Roman" w:hAnsi="Times New Roman"/>
          <w:sz w:val="24"/>
        </w:rPr>
        <w:t>applied in the case of</w:t>
      </w:r>
      <w:r w:rsidRPr="00D23BF8">
        <w:rPr>
          <w:rFonts w:ascii="Times New Roman" w:hAnsi="Times New Roman"/>
          <w:sz w:val="24"/>
        </w:rPr>
        <w:t xml:space="preserve"> the Incident Report Guidelines (what, when, how and who to report to SSN). This document would be drafted by the SSN Group, through a Hazmat Working Group, composed of </w:t>
      </w:r>
      <w:r>
        <w:rPr>
          <w:rFonts w:ascii="Times New Roman" w:hAnsi="Times New Roman"/>
          <w:sz w:val="24"/>
        </w:rPr>
        <w:t>Member States’</w:t>
      </w:r>
      <w:r w:rsidRPr="00D23BF8">
        <w:rPr>
          <w:rFonts w:ascii="Times New Roman" w:hAnsi="Times New Roman"/>
          <w:sz w:val="24"/>
        </w:rPr>
        <w:t xml:space="preserve"> experts;</w:t>
      </w:r>
    </w:p>
    <w:p w:rsidR="00E72522" w:rsidRPr="00D23BF8" w:rsidRDefault="00E72522" w:rsidP="00E23179">
      <w:pPr>
        <w:pStyle w:val="ListParagraph"/>
        <w:numPr>
          <w:ilvl w:val="0"/>
          <w:numId w:val="27"/>
        </w:numPr>
        <w:spacing w:after="120" w:line="240" w:lineRule="auto"/>
        <w:contextualSpacing w:val="0"/>
        <w:jc w:val="both"/>
        <w:rPr>
          <w:rFonts w:ascii="Times New Roman" w:hAnsi="Times New Roman"/>
          <w:sz w:val="24"/>
        </w:rPr>
      </w:pPr>
      <w:r w:rsidRPr="00D23BF8">
        <w:rPr>
          <w:rFonts w:ascii="Times New Roman" w:hAnsi="Times New Roman"/>
          <w:b/>
          <w:sz w:val="24"/>
        </w:rPr>
        <w:t>Hazmat Reference Database</w:t>
      </w:r>
      <w:r w:rsidRPr="00D23BF8">
        <w:rPr>
          <w:rFonts w:ascii="Times New Roman" w:hAnsi="Times New Roman"/>
          <w:sz w:val="24"/>
        </w:rPr>
        <w:t xml:space="preserve"> – </w:t>
      </w:r>
      <w:r>
        <w:rPr>
          <w:rFonts w:ascii="Times New Roman" w:hAnsi="Times New Roman"/>
          <w:sz w:val="24"/>
        </w:rPr>
        <w:t>the objective is to</w:t>
      </w:r>
      <w:r w:rsidRPr="00D23BF8">
        <w:rPr>
          <w:rFonts w:ascii="Times New Roman" w:hAnsi="Times New Roman"/>
          <w:sz w:val="24"/>
        </w:rPr>
        <w:t xml:space="preserve"> develop and maintain a reference database at central level </w:t>
      </w:r>
      <w:r>
        <w:rPr>
          <w:rFonts w:ascii="Times New Roman" w:hAnsi="Times New Roman"/>
          <w:sz w:val="24"/>
        </w:rPr>
        <w:t xml:space="preserve">for </w:t>
      </w:r>
      <w:r w:rsidRPr="00D23BF8">
        <w:rPr>
          <w:rFonts w:ascii="Times New Roman" w:hAnsi="Times New Roman"/>
          <w:sz w:val="24"/>
        </w:rPr>
        <w:t xml:space="preserve">Hazmat products </w:t>
      </w:r>
      <w:r>
        <w:rPr>
          <w:rFonts w:ascii="Times New Roman" w:hAnsi="Times New Roman"/>
          <w:sz w:val="24"/>
        </w:rPr>
        <w:t xml:space="preserve">that might be notified in accordance with </w:t>
      </w:r>
      <w:r w:rsidRPr="00D23BF8">
        <w:rPr>
          <w:rFonts w:ascii="Times New Roman" w:hAnsi="Times New Roman"/>
          <w:sz w:val="24"/>
        </w:rPr>
        <w:t>Directive 2002/59/EC</w:t>
      </w:r>
      <w:r>
        <w:rPr>
          <w:rFonts w:ascii="Times New Roman" w:hAnsi="Times New Roman"/>
          <w:sz w:val="24"/>
        </w:rPr>
        <w:t>. The requirements would be also specified by the Haz</w:t>
      </w:r>
      <w:r w:rsidRPr="00D23BF8">
        <w:rPr>
          <w:rFonts w:ascii="Times New Roman" w:hAnsi="Times New Roman"/>
          <w:sz w:val="24"/>
        </w:rPr>
        <w:t>mat Working Group</w:t>
      </w:r>
      <w:r>
        <w:rPr>
          <w:rFonts w:ascii="Times New Roman" w:hAnsi="Times New Roman"/>
          <w:sz w:val="24"/>
        </w:rPr>
        <w:t>.</w:t>
      </w:r>
    </w:p>
    <w:p w:rsidR="00E72522" w:rsidRPr="00904F8B" w:rsidRDefault="00E72522" w:rsidP="00E23179">
      <w:pPr>
        <w:pStyle w:val="ListParagraph"/>
        <w:numPr>
          <w:ilvl w:val="0"/>
          <w:numId w:val="26"/>
        </w:numPr>
        <w:spacing w:after="120" w:line="240" w:lineRule="auto"/>
        <w:ind w:left="426" w:hanging="426"/>
        <w:contextualSpacing w:val="0"/>
        <w:jc w:val="both"/>
        <w:rPr>
          <w:rFonts w:ascii="Times New Roman" w:hAnsi="Times New Roman"/>
          <w:b/>
          <w:sz w:val="24"/>
        </w:rPr>
      </w:pPr>
      <w:r w:rsidRPr="000D7A8C">
        <w:rPr>
          <w:rFonts w:ascii="Times New Roman" w:hAnsi="Times New Roman"/>
          <w:b/>
          <w:sz w:val="24"/>
        </w:rPr>
        <w:t xml:space="preserve">Time </w:t>
      </w:r>
      <w:r>
        <w:rPr>
          <w:rFonts w:ascii="Times New Roman" w:hAnsi="Times New Roman"/>
          <w:b/>
          <w:sz w:val="24"/>
        </w:rPr>
        <w:t>p</w:t>
      </w:r>
      <w:r w:rsidRPr="000D7A8C">
        <w:rPr>
          <w:rFonts w:ascii="Times New Roman" w:hAnsi="Times New Roman"/>
          <w:b/>
          <w:sz w:val="24"/>
        </w:rPr>
        <w:t>lan</w:t>
      </w:r>
    </w:p>
    <w:p w:rsidR="00E72522" w:rsidRPr="00485769" w:rsidRDefault="00E72522" w:rsidP="00E23179">
      <w:pPr>
        <w:spacing w:after="120" w:line="240" w:lineRule="auto"/>
        <w:rPr>
          <w:rFonts w:ascii="Times New Roman" w:hAnsi="Times New Roman"/>
          <w:sz w:val="24"/>
        </w:rPr>
      </w:pPr>
      <w:r w:rsidRPr="00485769">
        <w:rPr>
          <w:rFonts w:ascii="Times New Roman" w:hAnsi="Times New Roman"/>
          <w:sz w:val="24"/>
        </w:rPr>
        <w:t>The following time plan is suggested:</w:t>
      </w:r>
    </w:p>
    <w:p w:rsidR="00E72522" w:rsidRPr="00485769" w:rsidRDefault="00E72522" w:rsidP="00E72522">
      <w:pPr>
        <w:pStyle w:val="ListParagraph"/>
        <w:numPr>
          <w:ilvl w:val="0"/>
          <w:numId w:val="31"/>
        </w:numPr>
        <w:spacing w:after="120" w:line="240" w:lineRule="auto"/>
        <w:contextualSpacing w:val="0"/>
        <w:jc w:val="both"/>
        <w:rPr>
          <w:rFonts w:ascii="Times New Roman" w:hAnsi="Times New Roman"/>
          <w:sz w:val="24"/>
        </w:rPr>
      </w:pPr>
      <w:r>
        <w:rPr>
          <w:rFonts w:ascii="Times New Roman" w:hAnsi="Times New Roman"/>
          <w:sz w:val="24"/>
        </w:rPr>
        <w:t xml:space="preserve">EMSA, with the support of the </w:t>
      </w:r>
      <w:r w:rsidRPr="006D2AB3">
        <w:rPr>
          <w:rFonts w:ascii="Times New Roman" w:hAnsi="Times New Roman"/>
          <w:sz w:val="24"/>
        </w:rPr>
        <w:t>SSN group,</w:t>
      </w:r>
      <w:r>
        <w:rPr>
          <w:rFonts w:ascii="Times New Roman" w:hAnsi="Times New Roman"/>
          <w:sz w:val="24"/>
        </w:rPr>
        <w:t xml:space="preserve"> will draft the t</w:t>
      </w:r>
      <w:r w:rsidRPr="00485769">
        <w:rPr>
          <w:rFonts w:ascii="Times New Roman" w:hAnsi="Times New Roman"/>
          <w:sz w:val="24"/>
        </w:rPr>
        <w:t xml:space="preserve">echnical improvements </w:t>
      </w:r>
      <w:r>
        <w:rPr>
          <w:rFonts w:ascii="Times New Roman" w:hAnsi="Times New Roman"/>
          <w:sz w:val="24"/>
        </w:rPr>
        <w:t>for</w:t>
      </w:r>
      <w:r w:rsidRPr="00485769">
        <w:rPr>
          <w:rFonts w:ascii="Times New Roman" w:hAnsi="Times New Roman"/>
          <w:sz w:val="24"/>
        </w:rPr>
        <w:t xml:space="preserve"> the Hazmat message format</w:t>
      </w:r>
      <w:r>
        <w:rPr>
          <w:rFonts w:ascii="Times New Roman" w:hAnsi="Times New Roman"/>
          <w:sz w:val="24"/>
        </w:rPr>
        <w:t xml:space="preserve"> by </w:t>
      </w:r>
      <w:r w:rsidRPr="00485769">
        <w:rPr>
          <w:rFonts w:ascii="Times New Roman" w:hAnsi="Times New Roman"/>
          <w:sz w:val="24"/>
        </w:rPr>
        <w:t xml:space="preserve">September 2013. </w:t>
      </w:r>
    </w:p>
    <w:p w:rsidR="00E72522" w:rsidRPr="00485769" w:rsidRDefault="00E72522" w:rsidP="00E72522">
      <w:pPr>
        <w:pStyle w:val="ListParagraph"/>
        <w:numPr>
          <w:ilvl w:val="0"/>
          <w:numId w:val="31"/>
        </w:numPr>
        <w:spacing w:after="120" w:line="240" w:lineRule="auto"/>
        <w:contextualSpacing w:val="0"/>
        <w:jc w:val="both"/>
        <w:rPr>
          <w:rFonts w:ascii="Times New Roman" w:hAnsi="Times New Roman"/>
          <w:sz w:val="24"/>
        </w:rPr>
      </w:pPr>
      <w:r>
        <w:rPr>
          <w:rFonts w:ascii="Times New Roman" w:hAnsi="Times New Roman"/>
          <w:sz w:val="24"/>
        </w:rPr>
        <w:t xml:space="preserve">The </w:t>
      </w:r>
      <w:r w:rsidRPr="00485769">
        <w:rPr>
          <w:rFonts w:ascii="Times New Roman" w:hAnsi="Times New Roman"/>
          <w:sz w:val="24"/>
        </w:rPr>
        <w:t xml:space="preserve">Hazmat working group </w:t>
      </w:r>
      <w:r>
        <w:rPr>
          <w:rFonts w:ascii="Times New Roman" w:hAnsi="Times New Roman"/>
          <w:sz w:val="24"/>
        </w:rPr>
        <w:t xml:space="preserve">will start </w:t>
      </w:r>
      <w:r w:rsidRPr="00485769">
        <w:rPr>
          <w:rFonts w:ascii="Times New Roman" w:hAnsi="Times New Roman"/>
          <w:sz w:val="24"/>
        </w:rPr>
        <w:t>draft</w:t>
      </w:r>
      <w:r>
        <w:rPr>
          <w:rFonts w:ascii="Times New Roman" w:hAnsi="Times New Roman"/>
          <w:sz w:val="24"/>
        </w:rPr>
        <w:t>ing</w:t>
      </w:r>
      <w:r w:rsidRPr="00485769">
        <w:rPr>
          <w:rFonts w:ascii="Times New Roman" w:hAnsi="Times New Roman"/>
          <w:sz w:val="24"/>
        </w:rPr>
        <w:t xml:space="preserve"> the Hazmat Guidelines in </w:t>
      </w:r>
      <w:r>
        <w:rPr>
          <w:rFonts w:ascii="Times New Roman" w:hAnsi="Times New Roman"/>
          <w:sz w:val="24"/>
        </w:rPr>
        <w:t>December</w:t>
      </w:r>
      <w:r w:rsidRPr="00485769">
        <w:rPr>
          <w:rFonts w:ascii="Times New Roman" w:hAnsi="Times New Roman"/>
          <w:sz w:val="24"/>
        </w:rPr>
        <w:t xml:space="preserve"> 2013</w:t>
      </w:r>
      <w:r>
        <w:rPr>
          <w:rFonts w:ascii="Times New Roman" w:hAnsi="Times New Roman"/>
          <w:sz w:val="24"/>
        </w:rPr>
        <w:t>,</w:t>
      </w:r>
      <w:r w:rsidRPr="00485769">
        <w:rPr>
          <w:rFonts w:ascii="Times New Roman" w:hAnsi="Times New Roman"/>
          <w:sz w:val="24"/>
        </w:rPr>
        <w:t xml:space="preserve"> to </w:t>
      </w:r>
      <w:r>
        <w:rPr>
          <w:rFonts w:ascii="Times New Roman" w:hAnsi="Times New Roman"/>
          <w:sz w:val="24"/>
        </w:rPr>
        <w:t xml:space="preserve">be </w:t>
      </w:r>
      <w:r w:rsidRPr="00485769">
        <w:rPr>
          <w:rFonts w:ascii="Times New Roman" w:hAnsi="Times New Roman"/>
          <w:sz w:val="24"/>
        </w:rPr>
        <w:t>conclude</w:t>
      </w:r>
      <w:r>
        <w:rPr>
          <w:rFonts w:ascii="Times New Roman" w:hAnsi="Times New Roman"/>
          <w:sz w:val="24"/>
        </w:rPr>
        <w:t>d</w:t>
      </w:r>
      <w:r w:rsidRPr="00485769">
        <w:rPr>
          <w:rFonts w:ascii="Times New Roman" w:hAnsi="Times New Roman"/>
          <w:sz w:val="24"/>
        </w:rPr>
        <w:t xml:space="preserve"> </w:t>
      </w:r>
      <w:r>
        <w:rPr>
          <w:rFonts w:ascii="Times New Roman" w:hAnsi="Times New Roman"/>
          <w:sz w:val="24"/>
        </w:rPr>
        <w:t>by</w:t>
      </w:r>
      <w:r w:rsidRPr="00485769">
        <w:rPr>
          <w:rFonts w:ascii="Times New Roman" w:hAnsi="Times New Roman"/>
          <w:sz w:val="24"/>
        </w:rPr>
        <w:t xml:space="preserve"> </w:t>
      </w:r>
      <w:r>
        <w:rPr>
          <w:rFonts w:ascii="Times New Roman" w:hAnsi="Times New Roman"/>
          <w:sz w:val="24"/>
        </w:rPr>
        <w:t>September</w:t>
      </w:r>
      <w:r w:rsidRPr="00485769">
        <w:rPr>
          <w:rFonts w:ascii="Times New Roman" w:hAnsi="Times New Roman"/>
          <w:sz w:val="24"/>
        </w:rPr>
        <w:t xml:space="preserve"> 2014;</w:t>
      </w:r>
    </w:p>
    <w:p w:rsidR="00E72522" w:rsidRDefault="00E72522" w:rsidP="00E72522">
      <w:pPr>
        <w:pStyle w:val="ListParagraph"/>
        <w:numPr>
          <w:ilvl w:val="0"/>
          <w:numId w:val="31"/>
        </w:numPr>
        <w:spacing w:after="120" w:line="240" w:lineRule="auto"/>
        <w:contextualSpacing w:val="0"/>
        <w:jc w:val="both"/>
        <w:rPr>
          <w:rFonts w:ascii="Times New Roman" w:hAnsi="Times New Roman"/>
          <w:sz w:val="24"/>
        </w:rPr>
      </w:pPr>
      <w:r>
        <w:rPr>
          <w:rFonts w:ascii="Times New Roman" w:hAnsi="Times New Roman"/>
          <w:sz w:val="24"/>
        </w:rPr>
        <w:t xml:space="preserve">The </w:t>
      </w:r>
      <w:r w:rsidRPr="00485769">
        <w:rPr>
          <w:rFonts w:ascii="Times New Roman" w:hAnsi="Times New Roman"/>
          <w:sz w:val="24"/>
        </w:rPr>
        <w:t xml:space="preserve">Hazmat working group </w:t>
      </w:r>
      <w:r>
        <w:rPr>
          <w:rFonts w:ascii="Times New Roman" w:hAnsi="Times New Roman"/>
          <w:sz w:val="24"/>
        </w:rPr>
        <w:t xml:space="preserve">will start drafting </w:t>
      </w:r>
      <w:r w:rsidRPr="00485769">
        <w:rPr>
          <w:rFonts w:ascii="Times New Roman" w:hAnsi="Times New Roman"/>
          <w:sz w:val="24"/>
        </w:rPr>
        <w:t>the</w:t>
      </w:r>
      <w:r>
        <w:rPr>
          <w:rFonts w:ascii="Times New Roman" w:hAnsi="Times New Roman"/>
          <w:sz w:val="24"/>
        </w:rPr>
        <w:t xml:space="preserve"> requirements of the</w:t>
      </w:r>
      <w:r w:rsidRPr="00485769">
        <w:rPr>
          <w:rFonts w:ascii="Times New Roman" w:hAnsi="Times New Roman"/>
          <w:sz w:val="24"/>
        </w:rPr>
        <w:t xml:space="preserve"> Hazmat Reference Database in </w:t>
      </w:r>
      <w:r>
        <w:rPr>
          <w:rFonts w:ascii="Times New Roman" w:hAnsi="Times New Roman"/>
          <w:sz w:val="24"/>
        </w:rPr>
        <w:t xml:space="preserve">December </w:t>
      </w:r>
      <w:r w:rsidRPr="00485769">
        <w:rPr>
          <w:rFonts w:ascii="Times New Roman" w:hAnsi="Times New Roman"/>
          <w:sz w:val="24"/>
        </w:rPr>
        <w:t>2013</w:t>
      </w:r>
      <w:r>
        <w:rPr>
          <w:rFonts w:ascii="Times New Roman" w:hAnsi="Times New Roman"/>
          <w:sz w:val="24"/>
        </w:rPr>
        <w:t>,</w:t>
      </w:r>
      <w:r w:rsidRPr="00485769">
        <w:rPr>
          <w:rFonts w:ascii="Times New Roman" w:hAnsi="Times New Roman"/>
          <w:sz w:val="24"/>
        </w:rPr>
        <w:t xml:space="preserve"> to </w:t>
      </w:r>
      <w:r>
        <w:rPr>
          <w:rFonts w:ascii="Times New Roman" w:hAnsi="Times New Roman"/>
          <w:sz w:val="24"/>
        </w:rPr>
        <w:t xml:space="preserve">be </w:t>
      </w:r>
      <w:r w:rsidRPr="00485769">
        <w:rPr>
          <w:rFonts w:ascii="Times New Roman" w:hAnsi="Times New Roman"/>
          <w:sz w:val="24"/>
        </w:rPr>
        <w:t>conclude</w:t>
      </w:r>
      <w:r>
        <w:rPr>
          <w:rFonts w:ascii="Times New Roman" w:hAnsi="Times New Roman"/>
          <w:sz w:val="24"/>
        </w:rPr>
        <w:t>d</w:t>
      </w:r>
      <w:r w:rsidRPr="00485769">
        <w:rPr>
          <w:rFonts w:ascii="Times New Roman" w:hAnsi="Times New Roman"/>
          <w:sz w:val="24"/>
        </w:rPr>
        <w:t xml:space="preserve"> by </w:t>
      </w:r>
      <w:r>
        <w:rPr>
          <w:rFonts w:ascii="Times New Roman" w:hAnsi="Times New Roman"/>
          <w:sz w:val="24"/>
        </w:rPr>
        <w:t xml:space="preserve">September </w:t>
      </w:r>
      <w:r w:rsidRPr="00485769">
        <w:rPr>
          <w:rFonts w:ascii="Times New Roman" w:hAnsi="Times New Roman"/>
          <w:sz w:val="24"/>
        </w:rPr>
        <w:t>201</w:t>
      </w:r>
      <w:r>
        <w:rPr>
          <w:rFonts w:ascii="Times New Roman" w:hAnsi="Times New Roman"/>
          <w:sz w:val="24"/>
        </w:rPr>
        <w:t>4.</w:t>
      </w:r>
    </w:p>
    <w:p w:rsidR="00E72522" w:rsidRPr="00485769" w:rsidRDefault="00E72522" w:rsidP="00E23179">
      <w:pPr>
        <w:pStyle w:val="ListParagraph"/>
        <w:spacing w:after="0" w:line="240" w:lineRule="auto"/>
        <w:ind w:left="714"/>
        <w:contextualSpacing w:val="0"/>
        <w:rPr>
          <w:rFonts w:ascii="Times New Roman" w:hAnsi="Times New Roman"/>
          <w:sz w:val="24"/>
        </w:rPr>
      </w:pPr>
    </w:p>
    <w:p w:rsidR="00E72522" w:rsidRPr="00127E63" w:rsidRDefault="00E72522" w:rsidP="00E72522">
      <w:pPr>
        <w:spacing w:after="240" w:line="240" w:lineRule="auto"/>
        <w:rPr>
          <w:rFonts w:ascii="Times New Roman" w:hAnsi="Times New Roman"/>
          <w:b/>
          <w:i/>
          <w:sz w:val="24"/>
          <w:u w:val="single"/>
        </w:rPr>
      </w:pPr>
      <w:r w:rsidRPr="00127E63">
        <w:rPr>
          <w:rFonts w:ascii="Times New Roman" w:hAnsi="Times New Roman"/>
          <w:b/>
          <w:i/>
          <w:sz w:val="24"/>
          <w:u w:val="single"/>
        </w:rPr>
        <w:t>Actions proposed</w:t>
      </w:r>
    </w:p>
    <w:p w:rsidR="00E72522" w:rsidRDefault="00E72522" w:rsidP="00E23179">
      <w:pPr>
        <w:spacing w:after="120" w:line="240" w:lineRule="auto"/>
        <w:rPr>
          <w:rFonts w:ascii="Times New Roman" w:hAnsi="Times New Roman"/>
          <w:sz w:val="24"/>
        </w:rPr>
      </w:pPr>
      <w:r w:rsidRPr="00127E63">
        <w:rPr>
          <w:rFonts w:ascii="Times New Roman" w:hAnsi="Times New Roman"/>
          <w:sz w:val="24"/>
        </w:rPr>
        <w:t>The Commission invites Member States to</w:t>
      </w:r>
      <w:r>
        <w:rPr>
          <w:rFonts w:ascii="Times New Roman" w:hAnsi="Times New Roman"/>
          <w:sz w:val="24"/>
        </w:rPr>
        <w:t>:</w:t>
      </w:r>
    </w:p>
    <w:p w:rsidR="00E72522" w:rsidRPr="00127E63" w:rsidRDefault="00E72522" w:rsidP="00E72522">
      <w:pPr>
        <w:pStyle w:val="ListParagraph"/>
        <w:numPr>
          <w:ilvl w:val="0"/>
          <w:numId w:val="29"/>
        </w:numPr>
        <w:spacing w:after="120" w:line="240" w:lineRule="auto"/>
        <w:ind w:left="777" w:hanging="357"/>
        <w:contextualSpacing w:val="0"/>
        <w:jc w:val="both"/>
        <w:rPr>
          <w:rFonts w:ascii="Times New Roman" w:hAnsi="Times New Roman"/>
          <w:sz w:val="24"/>
        </w:rPr>
      </w:pPr>
      <w:r w:rsidRPr="00127E63">
        <w:rPr>
          <w:rFonts w:ascii="Times New Roman" w:hAnsi="Times New Roman"/>
          <w:sz w:val="24"/>
        </w:rPr>
        <w:t xml:space="preserve">agree </w:t>
      </w:r>
      <w:r>
        <w:rPr>
          <w:rFonts w:ascii="Times New Roman" w:hAnsi="Times New Roman"/>
          <w:sz w:val="24"/>
        </w:rPr>
        <w:t>to</w:t>
      </w:r>
      <w:r w:rsidRPr="00127E63">
        <w:rPr>
          <w:rFonts w:ascii="Times New Roman" w:hAnsi="Times New Roman"/>
          <w:sz w:val="24"/>
        </w:rPr>
        <w:t xml:space="preserve"> establish a </w:t>
      </w:r>
      <w:r>
        <w:rPr>
          <w:rFonts w:ascii="Times New Roman" w:hAnsi="Times New Roman"/>
          <w:sz w:val="24"/>
        </w:rPr>
        <w:t xml:space="preserve">Hazmat </w:t>
      </w:r>
      <w:r w:rsidRPr="00485769">
        <w:rPr>
          <w:rFonts w:ascii="Times New Roman" w:hAnsi="Times New Roman"/>
          <w:sz w:val="24"/>
        </w:rPr>
        <w:t>working group</w:t>
      </w:r>
      <w:r>
        <w:rPr>
          <w:rFonts w:ascii="Times New Roman" w:hAnsi="Times New Roman"/>
          <w:sz w:val="24"/>
        </w:rPr>
        <w:t>,</w:t>
      </w:r>
      <w:r w:rsidRPr="00485769">
        <w:rPr>
          <w:rFonts w:ascii="Times New Roman" w:hAnsi="Times New Roman"/>
          <w:sz w:val="24"/>
        </w:rPr>
        <w:t xml:space="preserve"> </w:t>
      </w:r>
      <w:r>
        <w:rPr>
          <w:rFonts w:ascii="Times New Roman" w:hAnsi="Times New Roman"/>
          <w:sz w:val="24"/>
        </w:rPr>
        <w:t xml:space="preserve">which </w:t>
      </w:r>
      <w:r w:rsidRPr="00127E63">
        <w:rPr>
          <w:rFonts w:ascii="Times New Roman" w:hAnsi="Times New Roman"/>
          <w:sz w:val="24"/>
        </w:rPr>
        <w:t>will be operate</w:t>
      </w:r>
      <w:r>
        <w:rPr>
          <w:rFonts w:ascii="Times New Roman" w:hAnsi="Times New Roman"/>
          <w:sz w:val="24"/>
        </w:rPr>
        <w:t>d</w:t>
      </w:r>
      <w:r w:rsidRPr="00127E63">
        <w:rPr>
          <w:rFonts w:ascii="Times New Roman" w:hAnsi="Times New Roman"/>
          <w:sz w:val="24"/>
        </w:rPr>
        <w:t xml:space="preserve"> in accordance with the </w:t>
      </w:r>
      <w:r>
        <w:rPr>
          <w:rFonts w:ascii="Times New Roman" w:hAnsi="Times New Roman"/>
          <w:sz w:val="24"/>
        </w:rPr>
        <w:t xml:space="preserve">draft </w:t>
      </w:r>
      <w:r w:rsidRPr="00127E63">
        <w:rPr>
          <w:rFonts w:ascii="Times New Roman" w:hAnsi="Times New Roman"/>
          <w:sz w:val="24"/>
        </w:rPr>
        <w:t xml:space="preserve">terms of reference </w:t>
      </w:r>
      <w:r>
        <w:rPr>
          <w:rFonts w:ascii="Times New Roman" w:hAnsi="Times New Roman"/>
          <w:sz w:val="24"/>
        </w:rPr>
        <w:t xml:space="preserve">presented </w:t>
      </w:r>
      <w:r w:rsidRPr="00127E63">
        <w:rPr>
          <w:rFonts w:ascii="Times New Roman" w:hAnsi="Times New Roman"/>
          <w:sz w:val="24"/>
        </w:rPr>
        <w:t>in</w:t>
      </w:r>
      <w:r>
        <w:rPr>
          <w:rFonts w:ascii="Times New Roman" w:hAnsi="Times New Roman"/>
          <w:sz w:val="24"/>
        </w:rPr>
        <w:t xml:space="preserve"> </w:t>
      </w:r>
      <w:r w:rsidRPr="00127E63">
        <w:rPr>
          <w:rFonts w:ascii="Times New Roman" w:hAnsi="Times New Roman"/>
          <w:sz w:val="24"/>
        </w:rPr>
        <w:t>Annex I</w:t>
      </w:r>
      <w:r>
        <w:rPr>
          <w:rFonts w:ascii="Times New Roman" w:hAnsi="Times New Roman"/>
          <w:sz w:val="24"/>
        </w:rPr>
        <w:t>I</w:t>
      </w:r>
      <w:r w:rsidRPr="00127E63">
        <w:rPr>
          <w:rFonts w:ascii="Times New Roman" w:hAnsi="Times New Roman"/>
          <w:sz w:val="24"/>
        </w:rPr>
        <w:t>;</w:t>
      </w:r>
    </w:p>
    <w:p w:rsidR="00E72522" w:rsidRDefault="00E72522" w:rsidP="00E72522">
      <w:pPr>
        <w:pStyle w:val="ListParagraph"/>
        <w:numPr>
          <w:ilvl w:val="0"/>
          <w:numId w:val="29"/>
        </w:numPr>
        <w:spacing w:after="120" w:line="240" w:lineRule="auto"/>
        <w:ind w:left="777" w:hanging="357"/>
        <w:contextualSpacing w:val="0"/>
        <w:jc w:val="both"/>
        <w:rPr>
          <w:rFonts w:ascii="Times New Roman" w:hAnsi="Times New Roman"/>
          <w:sz w:val="24"/>
        </w:rPr>
      </w:pPr>
      <w:r w:rsidRPr="00127E63">
        <w:rPr>
          <w:rFonts w:ascii="Times New Roman" w:hAnsi="Times New Roman"/>
          <w:sz w:val="24"/>
        </w:rPr>
        <w:t>communicate their intention to participate</w:t>
      </w:r>
      <w:r>
        <w:rPr>
          <w:rFonts w:ascii="Times New Roman" w:hAnsi="Times New Roman"/>
          <w:sz w:val="24"/>
        </w:rPr>
        <w:t xml:space="preserve"> in</w:t>
      </w:r>
      <w:r w:rsidRPr="00127E63">
        <w:rPr>
          <w:rFonts w:ascii="Times New Roman" w:hAnsi="Times New Roman"/>
          <w:sz w:val="24"/>
        </w:rPr>
        <w:t xml:space="preserve"> the</w:t>
      </w:r>
      <w:r>
        <w:rPr>
          <w:rFonts w:ascii="Times New Roman" w:hAnsi="Times New Roman"/>
          <w:sz w:val="24"/>
        </w:rPr>
        <w:t xml:space="preserve"> Hazmat</w:t>
      </w:r>
      <w:r w:rsidRPr="00127E63">
        <w:rPr>
          <w:rFonts w:ascii="Times New Roman" w:hAnsi="Times New Roman"/>
          <w:sz w:val="24"/>
        </w:rPr>
        <w:t xml:space="preserve"> </w:t>
      </w:r>
      <w:r w:rsidRPr="00485769">
        <w:rPr>
          <w:rFonts w:ascii="Times New Roman" w:hAnsi="Times New Roman"/>
          <w:sz w:val="24"/>
        </w:rPr>
        <w:t xml:space="preserve">working group </w:t>
      </w:r>
      <w:r w:rsidRPr="00127E63">
        <w:rPr>
          <w:rFonts w:ascii="Times New Roman" w:hAnsi="Times New Roman"/>
          <w:sz w:val="24"/>
        </w:rPr>
        <w:t xml:space="preserve">during </w:t>
      </w:r>
      <w:r>
        <w:rPr>
          <w:rFonts w:ascii="Times New Roman" w:hAnsi="Times New Roman"/>
          <w:sz w:val="24"/>
        </w:rPr>
        <w:t>HLSG 9.</w:t>
      </w:r>
    </w:p>
    <w:p w:rsidR="00E72522" w:rsidRDefault="00E72522" w:rsidP="00E72522">
      <w:pPr>
        <w:spacing w:before="120"/>
      </w:pPr>
    </w:p>
    <w:p w:rsidR="00E72522" w:rsidRDefault="00E72522" w:rsidP="00E72522">
      <w:pPr>
        <w:spacing w:before="120"/>
      </w:pPr>
    </w:p>
    <w:p w:rsidR="00E72522" w:rsidRDefault="00E72522" w:rsidP="00E72522">
      <w:pPr>
        <w:spacing w:before="120"/>
      </w:pPr>
    </w:p>
    <w:p w:rsidR="00E72522" w:rsidRPr="002129DD" w:rsidRDefault="00E72522" w:rsidP="00E72522">
      <w:pPr>
        <w:spacing w:before="120"/>
      </w:pPr>
    </w:p>
    <w:p w:rsidR="00E72522" w:rsidRDefault="00E72522" w:rsidP="00E23179">
      <w:pPr>
        <w:tabs>
          <w:tab w:val="left" w:pos="993"/>
        </w:tabs>
        <w:spacing w:after="120" w:line="240" w:lineRule="auto"/>
        <w:rPr>
          <w:rFonts w:ascii="Times New Roman" w:hAnsi="Times New Roman"/>
          <w:sz w:val="24"/>
        </w:rPr>
      </w:pPr>
      <w:bookmarkStart w:id="1" w:name="Owner_FullName"/>
      <w:bookmarkEnd w:id="1"/>
      <w:r w:rsidRPr="00485769">
        <w:rPr>
          <w:rFonts w:ascii="Times New Roman" w:hAnsi="Times New Roman"/>
          <w:sz w:val="24"/>
        </w:rPr>
        <w:t>Annex</w:t>
      </w:r>
      <w:r>
        <w:rPr>
          <w:rFonts w:ascii="Times New Roman" w:hAnsi="Times New Roman"/>
          <w:sz w:val="24"/>
        </w:rPr>
        <w:t xml:space="preserve"> I</w:t>
      </w:r>
      <w:r w:rsidRPr="00485769">
        <w:rPr>
          <w:rFonts w:ascii="Times New Roman" w:hAnsi="Times New Roman"/>
          <w:sz w:val="24"/>
        </w:rPr>
        <w:t>:</w:t>
      </w:r>
      <w:r>
        <w:rPr>
          <w:rFonts w:ascii="Times New Roman" w:hAnsi="Times New Roman"/>
          <w:sz w:val="24"/>
        </w:rPr>
        <w:tab/>
      </w:r>
      <w:r w:rsidRPr="00485769">
        <w:rPr>
          <w:rFonts w:ascii="Times New Roman" w:hAnsi="Times New Roman"/>
          <w:sz w:val="24"/>
        </w:rPr>
        <w:tab/>
        <w:t>Hazmat survey - main conclusions</w:t>
      </w:r>
    </w:p>
    <w:p w:rsidR="00E72522" w:rsidRPr="00485769" w:rsidRDefault="00E72522" w:rsidP="00E23179">
      <w:pPr>
        <w:tabs>
          <w:tab w:val="left" w:pos="993"/>
        </w:tabs>
        <w:spacing w:after="120" w:line="240" w:lineRule="auto"/>
        <w:rPr>
          <w:rFonts w:ascii="Times New Roman" w:hAnsi="Times New Roman"/>
          <w:sz w:val="24"/>
        </w:rPr>
      </w:pPr>
      <w:r w:rsidRPr="00485769">
        <w:rPr>
          <w:rFonts w:ascii="Times New Roman" w:hAnsi="Times New Roman"/>
          <w:sz w:val="24"/>
        </w:rPr>
        <w:t>Annex</w:t>
      </w:r>
      <w:r>
        <w:rPr>
          <w:rFonts w:ascii="Times New Roman" w:hAnsi="Times New Roman"/>
          <w:sz w:val="24"/>
        </w:rPr>
        <w:t xml:space="preserve"> II</w:t>
      </w:r>
      <w:r w:rsidRPr="00485769">
        <w:rPr>
          <w:rFonts w:ascii="Times New Roman" w:hAnsi="Times New Roman"/>
          <w:sz w:val="24"/>
        </w:rPr>
        <w:t>:</w:t>
      </w:r>
      <w:r w:rsidRPr="00485769">
        <w:rPr>
          <w:rFonts w:ascii="Times New Roman" w:hAnsi="Times New Roman"/>
          <w:sz w:val="24"/>
        </w:rPr>
        <w:tab/>
      </w:r>
      <w:r>
        <w:rPr>
          <w:rFonts w:ascii="Times New Roman" w:hAnsi="Times New Roman"/>
          <w:sz w:val="24"/>
        </w:rPr>
        <w:tab/>
        <w:t>Draft t</w:t>
      </w:r>
      <w:r w:rsidRPr="00127E63">
        <w:rPr>
          <w:rFonts w:ascii="Times New Roman" w:hAnsi="Times New Roman"/>
          <w:sz w:val="24"/>
        </w:rPr>
        <w:t xml:space="preserve">erms of reference of the </w:t>
      </w:r>
      <w:r w:rsidRPr="00B56DB9">
        <w:rPr>
          <w:rFonts w:ascii="Times New Roman" w:hAnsi="Times New Roman"/>
          <w:sz w:val="24"/>
          <w:lang w:eastAsia="ar-SA"/>
        </w:rPr>
        <w:t>SSN “</w:t>
      </w:r>
      <w:r w:rsidRPr="00D23BF8">
        <w:rPr>
          <w:rFonts w:ascii="Times New Roman" w:hAnsi="Times New Roman"/>
          <w:sz w:val="24"/>
        </w:rPr>
        <w:t>Hazmat Working Group</w:t>
      </w:r>
      <w:r w:rsidRPr="00B56DB9">
        <w:rPr>
          <w:rFonts w:ascii="Times New Roman" w:hAnsi="Times New Roman"/>
          <w:sz w:val="24"/>
          <w:lang w:eastAsia="ar-SA"/>
        </w:rPr>
        <w:t>”</w:t>
      </w:r>
    </w:p>
    <w:p w:rsidR="00E72522" w:rsidRDefault="00E72522" w:rsidP="00E72522">
      <w:pPr>
        <w:spacing w:after="0" w:line="240" w:lineRule="auto"/>
      </w:pPr>
      <w:r>
        <w:br w:type="page"/>
      </w:r>
    </w:p>
    <w:p w:rsidR="00E72522" w:rsidRPr="008036E7" w:rsidRDefault="00E72522" w:rsidP="00E72522">
      <w:pPr>
        <w:ind w:left="851" w:hanging="851"/>
        <w:jc w:val="center"/>
        <w:rPr>
          <w:rFonts w:ascii="Times New Roman" w:hAnsi="Times New Roman"/>
          <w:b/>
          <w:sz w:val="32"/>
          <w:szCs w:val="32"/>
        </w:rPr>
      </w:pPr>
      <w:r w:rsidRPr="008036E7">
        <w:rPr>
          <w:rFonts w:ascii="Times New Roman" w:hAnsi="Times New Roman"/>
          <w:b/>
          <w:sz w:val="32"/>
          <w:szCs w:val="32"/>
        </w:rPr>
        <w:lastRenderedPageBreak/>
        <w:t>Annex I</w:t>
      </w:r>
    </w:p>
    <w:p w:rsidR="00E72522" w:rsidRPr="008036E7" w:rsidRDefault="00E72522" w:rsidP="00E72522">
      <w:pPr>
        <w:ind w:left="851" w:hanging="851"/>
        <w:jc w:val="center"/>
        <w:rPr>
          <w:rFonts w:ascii="Times New Roman" w:hAnsi="Times New Roman"/>
          <w:b/>
          <w:sz w:val="32"/>
          <w:szCs w:val="32"/>
        </w:rPr>
      </w:pPr>
      <w:r>
        <w:rPr>
          <w:rFonts w:ascii="Times New Roman" w:hAnsi="Times New Roman"/>
          <w:b/>
          <w:sz w:val="32"/>
          <w:szCs w:val="32"/>
        </w:rPr>
        <w:t>M</w:t>
      </w:r>
      <w:r w:rsidRPr="008036E7">
        <w:rPr>
          <w:rFonts w:ascii="Times New Roman" w:hAnsi="Times New Roman"/>
          <w:b/>
          <w:sz w:val="32"/>
          <w:szCs w:val="32"/>
        </w:rPr>
        <w:t>ain conclusions</w:t>
      </w:r>
    </w:p>
    <w:p w:rsidR="00E72522" w:rsidRPr="000D7A8C" w:rsidRDefault="00E72522" w:rsidP="00E72522">
      <w:pPr>
        <w:rPr>
          <w:rFonts w:ascii="Times New Roman" w:hAnsi="Times New Roman"/>
          <w:sz w:val="24"/>
        </w:rPr>
      </w:pPr>
      <w:r w:rsidRPr="000D7A8C">
        <w:rPr>
          <w:rFonts w:ascii="Times New Roman" w:hAnsi="Times New Roman"/>
          <w:sz w:val="24"/>
        </w:rPr>
        <w:t>The main conclusions are</w:t>
      </w:r>
      <w:r>
        <w:rPr>
          <w:rFonts w:ascii="Times New Roman" w:hAnsi="Times New Roman"/>
          <w:sz w:val="24"/>
        </w:rPr>
        <w:t xml:space="preserve"> as follows</w:t>
      </w:r>
      <w:r w:rsidRPr="000D7A8C">
        <w:rPr>
          <w:rFonts w:ascii="Times New Roman" w:hAnsi="Times New Roman"/>
          <w:sz w:val="24"/>
        </w:rPr>
        <w:t>:</w:t>
      </w:r>
    </w:p>
    <w:p w:rsidR="00E72522" w:rsidRPr="008036E7" w:rsidRDefault="00E72522" w:rsidP="00E72522">
      <w:pPr>
        <w:pStyle w:val="ListParagraph"/>
        <w:numPr>
          <w:ilvl w:val="0"/>
          <w:numId w:val="24"/>
        </w:numPr>
        <w:suppressAutoHyphens/>
        <w:spacing w:after="240" w:line="240" w:lineRule="auto"/>
        <w:jc w:val="both"/>
        <w:rPr>
          <w:rFonts w:ascii="Times New Roman" w:hAnsi="Times New Roman"/>
          <w:sz w:val="24"/>
        </w:rPr>
      </w:pPr>
      <w:r w:rsidRPr="008036E7">
        <w:rPr>
          <w:rFonts w:ascii="Times New Roman" w:hAnsi="Times New Roman"/>
          <w:sz w:val="24"/>
        </w:rPr>
        <w:t>Hazmat notifications without D</w:t>
      </w:r>
      <w:r>
        <w:rPr>
          <w:rFonts w:ascii="Times New Roman" w:hAnsi="Times New Roman"/>
          <w:sz w:val="24"/>
        </w:rPr>
        <w:t xml:space="preserve">angerous </w:t>
      </w:r>
      <w:r w:rsidRPr="008036E7">
        <w:rPr>
          <w:rFonts w:ascii="Times New Roman" w:hAnsi="Times New Roman"/>
          <w:sz w:val="24"/>
        </w:rPr>
        <w:t>G</w:t>
      </w:r>
      <w:r>
        <w:rPr>
          <w:rFonts w:ascii="Times New Roman" w:hAnsi="Times New Roman"/>
          <w:sz w:val="24"/>
        </w:rPr>
        <w:t>oods</w:t>
      </w:r>
      <w:r w:rsidRPr="008036E7">
        <w:rPr>
          <w:rFonts w:ascii="Times New Roman" w:hAnsi="Times New Roman"/>
          <w:sz w:val="24"/>
        </w:rPr>
        <w:t xml:space="preserve"> Classification (or with incorrect classification) were provided</w:t>
      </w:r>
      <w:r>
        <w:rPr>
          <w:rFonts w:ascii="Times New Roman" w:hAnsi="Times New Roman"/>
          <w:sz w:val="24"/>
        </w:rPr>
        <w:t>;</w:t>
      </w:r>
      <w:r w:rsidRPr="008036E7">
        <w:rPr>
          <w:rFonts w:ascii="Times New Roman" w:hAnsi="Times New Roman"/>
          <w:sz w:val="24"/>
        </w:rPr>
        <w:t xml:space="preserve">  </w:t>
      </w:r>
    </w:p>
    <w:p w:rsidR="00E72522" w:rsidRPr="008036E7" w:rsidRDefault="00E72522" w:rsidP="00E72522">
      <w:pPr>
        <w:pStyle w:val="ListParagraph"/>
        <w:rPr>
          <w:rFonts w:ascii="Times New Roman" w:hAnsi="Times New Roman"/>
          <w:sz w:val="24"/>
        </w:rPr>
      </w:pPr>
    </w:p>
    <w:p w:rsidR="00E72522" w:rsidRPr="008036E7" w:rsidRDefault="00E72522" w:rsidP="00E72522">
      <w:pPr>
        <w:pStyle w:val="ListParagraph"/>
        <w:numPr>
          <w:ilvl w:val="0"/>
          <w:numId w:val="24"/>
        </w:numPr>
        <w:suppressAutoHyphens/>
        <w:spacing w:after="240" w:line="240" w:lineRule="auto"/>
        <w:jc w:val="both"/>
        <w:rPr>
          <w:rFonts w:ascii="Times New Roman" w:hAnsi="Times New Roman"/>
          <w:bCs/>
          <w:sz w:val="24"/>
        </w:rPr>
      </w:pPr>
      <w:r>
        <w:rPr>
          <w:rFonts w:ascii="Times New Roman" w:hAnsi="Times New Roman"/>
          <w:bCs/>
          <w:sz w:val="24"/>
        </w:rPr>
        <w:t>t</w:t>
      </w:r>
      <w:r w:rsidRPr="008036E7">
        <w:rPr>
          <w:rFonts w:ascii="Times New Roman" w:hAnsi="Times New Roman"/>
          <w:bCs/>
          <w:sz w:val="24"/>
        </w:rPr>
        <w:t>he cargo names (the ‘proper shipping name’ or the ‘product name’ or the ‘technical name’) and UN numbers were incorrect or missing</w:t>
      </w:r>
      <w:r>
        <w:rPr>
          <w:rFonts w:ascii="Times New Roman" w:hAnsi="Times New Roman"/>
          <w:bCs/>
          <w:sz w:val="24"/>
        </w:rPr>
        <w:t>;</w:t>
      </w:r>
    </w:p>
    <w:p w:rsidR="00E72522" w:rsidRPr="008036E7" w:rsidRDefault="00E72522" w:rsidP="00E72522">
      <w:pPr>
        <w:pStyle w:val="ListParagraph"/>
        <w:ind w:firstLine="72"/>
        <w:rPr>
          <w:rFonts w:ascii="Times New Roman" w:hAnsi="Times New Roman"/>
          <w:sz w:val="24"/>
        </w:rPr>
      </w:pPr>
    </w:p>
    <w:p w:rsidR="00E72522" w:rsidRPr="008036E7" w:rsidRDefault="00E72522" w:rsidP="00E72522">
      <w:pPr>
        <w:pStyle w:val="ListParagraph"/>
        <w:numPr>
          <w:ilvl w:val="0"/>
          <w:numId w:val="24"/>
        </w:numPr>
        <w:suppressAutoHyphens/>
        <w:spacing w:after="240" w:line="240" w:lineRule="auto"/>
        <w:jc w:val="both"/>
        <w:rPr>
          <w:rFonts w:ascii="Times New Roman" w:hAnsi="Times New Roman"/>
          <w:sz w:val="24"/>
        </w:rPr>
      </w:pPr>
      <w:r w:rsidRPr="008036E7">
        <w:rPr>
          <w:rFonts w:ascii="Times New Roman" w:hAnsi="Times New Roman"/>
          <w:sz w:val="24"/>
        </w:rPr>
        <w:t>IMO Hazard Class was missing or incorrectly declared</w:t>
      </w:r>
      <w:r>
        <w:rPr>
          <w:rFonts w:ascii="Times New Roman" w:hAnsi="Times New Roman"/>
          <w:sz w:val="24"/>
        </w:rPr>
        <w:t>;</w:t>
      </w:r>
    </w:p>
    <w:p w:rsidR="00E72522" w:rsidRPr="008036E7" w:rsidRDefault="00E72522" w:rsidP="00E72522">
      <w:pPr>
        <w:pStyle w:val="ListParagraph"/>
        <w:rPr>
          <w:rFonts w:ascii="Times New Roman" w:hAnsi="Times New Roman"/>
          <w:sz w:val="24"/>
        </w:rPr>
      </w:pPr>
    </w:p>
    <w:p w:rsidR="00E72522" w:rsidRPr="008036E7" w:rsidRDefault="00E72522" w:rsidP="00E72522">
      <w:pPr>
        <w:pStyle w:val="ListParagraph"/>
        <w:numPr>
          <w:ilvl w:val="0"/>
          <w:numId w:val="24"/>
        </w:numPr>
        <w:suppressAutoHyphens/>
        <w:spacing w:after="240" w:line="240" w:lineRule="auto"/>
        <w:jc w:val="both"/>
        <w:rPr>
          <w:rFonts w:ascii="Times New Roman" w:hAnsi="Times New Roman"/>
          <w:sz w:val="24"/>
        </w:rPr>
      </w:pPr>
      <w:r>
        <w:rPr>
          <w:rFonts w:ascii="Times New Roman" w:hAnsi="Times New Roman"/>
          <w:sz w:val="24"/>
        </w:rPr>
        <w:t>r</w:t>
      </w:r>
      <w:r w:rsidRPr="008036E7">
        <w:rPr>
          <w:rFonts w:ascii="Times New Roman" w:hAnsi="Times New Roman"/>
          <w:sz w:val="24"/>
        </w:rPr>
        <w:t>eporting of quantities was not harmonized (e.g. in terms of the diverse units used or when reporting ‘not-cleaned’ or ‘non-gas free’ tanks)</w:t>
      </w:r>
      <w:r>
        <w:rPr>
          <w:rFonts w:ascii="Times New Roman" w:hAnsi="Times New Roman"/>
          <w:sz w:val="24"/>
        </w:rPr>
        <w:t>;</w:t>
      </w:r>
      <w:r w:rsidRPr="008036E7">
        <w:rPr>
          <w:rFonts w:ascii="Times New Roman" w:hAnsi="Times New Roman"/>
          <w:sz w:val="24"/>
        </w:rPr>
        <w:t xml:space="preserve"> </w:t>
      </w:r>
    </w:p>
    <w:p w:rsidR="00E72522" w:rsidRPr="008036E7" w:rsidRDefault="00E72522" w:rsidP="00E72522">
      <w:pPr>
        <w:pStyle w:val="ListParagraph"/>
        <w:rPr>
          <w:rFonts w:ascii="Times New Roman" w:hAnsi="Times New Roman"/>
          <w:sz w:val="24"/>
        </w:rPr>
      </w:pPr>
    </w:p>
    <w:p w:rsidR="00E72522" w:rsidRPr="008036E7" w:rsidRDefault="00E72522" w:rsidP="00E72522">
      <w:pPr>
        <w:pStyle w:val="ListParagraph"/>
        <w:numPr>
          <w:ilvl w:val="0"/>
          <w:numId w:val="24"/>
        </w:numPr>
        <w:suppressAutoHyphens/>
        <w:spacing w:after="240" w:line="240" w:lineRule="auto"/>
        <w:jc w:val="both"/>
        <w:rPr>
          <w:rFonts w:ascii="Times New Roman" w:hAnsi="Times New Roman"/>
          <w:sz w:val="24"/>
        </w:rPr>
      </w:pPr>
      <w:r>
        <w:rPr>
          <w:rFonts w:ascii="Times New Roman" w:hAnsi="Times New Roman"/>
          <w:sz w:val="24"/>
        </w:rPr>
        <w:t>t</w:t>
      </w:r>
      <w:r w:rsidRPr="008036E7">
        <w:rPr>
          <w:rFonts w:ascii="Times New Roman" w:hAnsi="Times New Roman"/>
          <w:sz w:val="24"/>
        </w:rPr>
        <w:t>he location of cargo on board was either missing or reported incorrectly in 70% of the cases</w:t>
      </w:r>
      <w:r>
        <w:rPr>
          <w:rFonts w:ascii="Times New Roman" w:hAnsi="Times New Roman"/>
          <w:sz w:val="24"/>
        </w:rPr>
        <w:t>;</w:t>
      </w:r>
    </w:p>
    <w:p w:rsidR="00E72522" w:rsidRPr="008036E7" w:rsidRDefault="00E72522" w:rsidP="00E72522">
      <w:pPr>
        <w:pStyle w:val="ListParagraph"/>
        <w:suppressAutoHyphens/>
        <w:spacing w:after="240" w:line="240" w:lineRule="auto"/>
        <w:rPr>
          <w:rFonts w:ascii="Times New Roman" w:hAnsi="Times New Roman"/>
          <w:sz w:val="24"/>
        </w:rPr>
      </w:pPr>
    </w:p>
    <w:p w:rsidR="00E72522" w:rsidRPr="008036E7" w:rsidRDefault="00E72522" w:rsidP="00E72522">
      <w:pPr>
        <w:pStyle w:val="ListParagraph"/>
        <w:numPr>
          <w:ilvl w:val="0"/>
          <w:numId w:val="24"/>
        </w:numPr>
        <w:suppressAutoHyphens/>
        <w:spacing w:after="240" w:line="240" w:lineRule="auto"/>
        <w:jc w:val="both"/>
        <w:rPr>
          <w:rFonts w:ascii="Times New Roman" w:hAnsi="Times New Roman"/>
          <w:sz w:val="24"/>
        </w:rPr>
      </w:pPr>
      <w:r>
        <w:rPr>
          <w:rFonts w:ascii="Times New Roman" w:hAnsi="Times New Roman"/>
          <w:sz w:val="24"/>
        </w:rPr>
        <w:t>s</w:t>
      </w:r>
      <w:r w:rsidRPr="008036E7">
        <w:rPr>
          <w:rFonts w:ascii="Times New Roman" w:hAnsi="Times New Roman"/>
          <w:sz w:val="24"/>
        </w:rPr>
        <w:t xml:space="preserve">ome types of cargoes (IMSBC, IGC, INF) were not reported by certain </w:t>
      </w:r>
      <w:r>
        <w:rPr>
          <w:rFonts w:ascii="Times New Roman" w:hAnsi="Times New Roman"/>
          <w:sz w:val="24"/>
        </w:rPr>
        <w:t>Member States;</w:t>
      </w:r>
    </w:p>
    <w:p w:rsidR="00E72522" w:rsidRPr="008036E7" w:rsidRDefault="00E72522" w:rsidP="00E72522">
      <w:pPr>
        <w:pStyle w:val="ListParagraph"/>
        <w:suppressAutoHyphens/>
        <w:spacing w:after="240" w:line="240" w:lineRule="auto"/>
        <w:rPr>
          <w:rFonts w:ascii="Times New Roman" w:hAnsi="Times New Roman"/>
          <w:sz w:val="24"/>
        </w:rPr>
      </w:pPr>
    </w:p>
    <w:p w:rsidR="00E72522" w:rsidRPr="008036E7" w:rsidRDefault="00E72522" w:rsidP="00E72522">
      <w:pPr>
        <w:pStyle w:val="ListParagraph"/>
        <w:numPr>
          <w:ilvl w:val="0"/>
          <w:numId w:val="24"/>
        </w:numPr>
        <w:suppressAutoHyphens/>
        <w:spacing w:after="0" w:line="240" w:lineRule="auto"/>
        <w:jc w:val="both"/>
        <w:rPr>
          <w:rFonts w:ascii="Times New Roman" w:hAnsi="Times New Roman"/>
          <w:sz w:val="24"/>
        </w:rPr>
      </w:pPr>
      <w:r>
        <w:rPr>
          <w:rFonts w:ascii="Times New Roman" w:hAnsi="Times New Roman"/>
          <w:sz w:val="24"/>
        </w:rPr>
        <w:t>the p</w:t>
      </w:r>
      <w:r w:rsidRPr="008036E7">
        <w:rPr>
          <w:rFonts w:ascii="Times New Roman" w:hAnsi="Times New Roman"/>
          <w:sz w:val="24"/>
        </w:rPr>
        <w:t xml:space="preserve">hone and </w:t>
      </w:r>
      <w:r>
        <w:rPr>
          <w:rFonts w:ascii="Times New Roman" w:hAnsi="Times New Roman"/>
          <w:sz w:val="24"/>
        </w:rPr>
        <w:t>f</w:t>
      </w:r>
      <w:r w:rsidRPr="008036E7">
        <w:rPr>
          <w:rFonts w:ascii="Times New Roman" w:hAnsi="Times New Roman"/>
          <w:sz w:val="24"/>
        </w:rPr>
        <w:t>ax solution was still employed by some Member States</w:t>
      </w:r>
      <w:r>
        <w:rPr>
          <w:rFonts w:ascii="Times New Roman" w:hAnsi="Times New Roman"/>
          <w:sz w:val="24"/>
        </w:rPr>
        <w:t>;</w:t>
      </w:r>
    </w:p>
    <w:p w:rsidR="00E72522" w:rsidRPr="008036E7" w:rsidRDefault="00E72522" w:rsidP="00E72522">
      <w:pPr>
        <w:pStyle w:val="ListParagraph"/>
        <w:suppressAutoHyphens/>
        <w:spacing w:after="0" w:line="240" w:lineRule="auto"/>
        <w:rPr>
          <w:rFonts w:ascii="Times New Roman" w:hAnsi="Times New Roman"/>
          <w:sz w:val="24"/>
        </w:rPr>
      </w:pPr>
    </w:p>
    <w:p w:rsidR="00E72522" w:rsidRPr="008036E7" w:rsidRDefault="00E72522" w:rsidP="00E72522">
      <w:pPr>
        <w:pStyle w:val="ListParagraph"/>
        <w:numPr>
          <w:ilvl w:val="0"/>
          <w:numId w:val="24"/>
        </w:numPr>
        <w:suppressAutoHyphens/>
        <w:spacing w:after="240" w:line="240" w:lineRule="auto"/>
        <w:jc w:val="both"/>
        <w:rPr>
          <w:rFonts w:ascii="Times New Roman" w:hAnsi="Times New Roman"/>
          <w:sz w:val="24"/>
        </w:rPr>
      </w:pPr>
      <w:r>
        <w:rPr>
          <w:rFonts w:ascii="Times New Roman" w:hAnsi="Times New Roman"/>
          <w:sz w:val="24"/>
        </w:rPr>
        <w:t>i</w:t>
      </w:r>
      <w:r w:rsidRPr="008036E7">
        <w:rPr>
          <w:rFonts w:ascii="Times New Roman" w:hAnsi="Times New Roman"/>
          <w:sz w:val="24"/>
        </w:rPr>
        <w:t>n some cases</w:t>
      </w:r>
      <w:r>
        <w:rPr>
          <w:rFonts w:ascii="Times New Roman" w:hAnsi="Times New Roman"/>
          <w:sz w:val="24"/>
        </w:rPr>
        <w:t xml:space="preserve">, </w:t>
      </w:r>
      <w:r w:rsidRPr="008036E7">
        <w:rPr>
          <w:rFonts w:ascii="Times New Roman" w:hAnsi="Times New Roman"/>
          <w:sz w:val="24"/>
        </w:rPr>
        <w:t xml:space="preserve">bunkers on board were declared as </w:t>
      </w:r>
      <w:r>
        <w:rPr>
          <w:rFonts w:ascii="Times New Roman" w:hAnsi="Times New Roman"/>
          <w:sz w:val="24"/>
        </w:rPr>
        <w:t>dangerous or polluting goods (</w:t>
      </w:r>
      <w:r w:rsidRPr="008036E7">
        <w:rPr>
          <w:rFonts w:ascii="Times New Roman" w:hAnsi="Times New Roman"/>
          <w:sz w:val="24"/>
        </w:rPr>
        <w:t>DPG</w:t>
      </w:r>
      <w:r>
        <w:rPr>
          <w:rFonts w:ascii="Times New Roman" w:hAnsi="Times New Roman"/>
          <w:sz w:val="24"/>
        </w:rPr>
        <w:t>)</w:t>
      </w:r>
      <w:r w:rsidRPr="008036E7">
        <w:rPr>
          <w:rFonts w:ascii="Times New Roman" w:hAnsi="Times New Roman"/>
          <w:sz w:val="24"/>
        </w:rPr>
        <w:t xml:space="preserve">. </w:t>
      </w:r>
    </w:p>
    <w:p w:rsidR="00E72522" w:rsidRDefault="00E72522" w:rsidP="00E72522">
      <w:pPr>
        <w:pStyle w:val="ListParagraph"/>
      </w:pPr>
    </w:p>
    <w:p w:rsidR="00E72522" w:rsidRPr="000D7A8C" w:rsidRDefault="00E72522" w:rsidP="00E72522">
      <w:pPr>
        <w:pStyle w:val="ListParagraph"/>
        <w:ind w:left="0"/>
        <w:rPr>
          <w:rFonts w:ascii="Times New Roman" w:hAnsi="Times New Roman"/>
          <w:sz w:val="24"/>
        </w:rPr>
      </w:pPr>
      <w:r w:rsidRPr="000D7A8C">
        <w:rPr>
          <w:rFonts w:ascii="Times New Roman" w:hAnsi="Times New Roman"/>
          <w:sz w:val="24"/>
        </w:rPr>
        <w:t>The findings are summarised in Table 1 below:</w:t>
      </w:r>
    </w:p>
    <w:tbl>
      <w:tblPr>
        <w:tblStyle w:val="ColorfulGrid-Accent1"/>
        <w:tblW w:w="5000" w:type="pct"/>
        <w:jc w:val="center"/>
        <w:tblLook w:val="04A0" w:firstRow="1" w:lastRow="0" w:firstColumn="1" w:lastColumn="0" w:noHBand="0" w:noVBand="1"/>
      </w:tblPr>
      <w:tblGrid>
        <w:gridCol w:w="970"/>
        <w:gridCol w:w="3224"/>
        <w:gridCol w:w="1654"/>
        <w:gridCol w:w="218"/>
        <w:gridCol w:w="1588"/>
        <w:gridCol w:w="1588"/>
      </w:tblGrid>
      <w:tr w:rsidR="00E72522" w:rsidRPr="0046218D" w:rsidTr="00652F8F">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525" w:type="pct"/>
          </w:tcPr>
          <w:p w:rsidR="00E72522" w:rsidRPr="00CE334A" w:rsidRDefault="00E72522" w:rsidP="00652F8F">
            <w:pPr>
              <w:suppressAutoHyphens/>
              <w:spacing w:after="240"/>
              <w:jc w:val="center"/>
              <w:rPr>
                <w:color w:val="auto"/>
                <w:sz w:val="16"/>
                <w:lang w:eastAsia="ar-SA"/>
              </w:rPr>
            </w:pPr>
            <w:r w:rsidRPr="00CE334A">
              <w:rPr>
                <w:color w:val="auto"/>
                <w:sz w:val="16"/>
                <w:lang w:eastAsia="ar-SA"/>
              </w:rPr>
              <w:t>NO</w:t>
            </w:r>
          </w:p>
        </w:tc>
        <w:tc>
          <w:tcPr>
            <w:tcW w:w="1744" w:type="pct"/>
            <w:vAlign w:val="center"/>
            <w:hideMark/>
          </w:tcPr>
          <w:p w:rsidR="00E72522" w:rsidRPr="0046218D" w:rsidRDefault="00E72522" w:rsidP="00652F8F">
            <w:pPr>
              <w:suppressAutoHyphens/>
              <w:spacing w:after="240"/>
              <w:jc w:val="center"/>
              <w:cnfStyle w:val="100000000000" w:firstRow="1" w:lastRow="0" w:firstColumn="0" w:lastColumn="0" w:oddVBand="0" w:evenVBand="0" w:oddHBand="0" w:evenHBand="0" w:firstRowFirstColumn="0" w:firstRowLastColumn="0" w:lastRowFirstColumn="0" w:lastRowLastColumn="0"/>
              <w:rPr>
                <w:sz w:val="16"/>
                <w:lang w:eastAsia="ar-SA"/>
              </w:rPr>
            </w:pPr>
            <w:r w:rsidRPr="0046218D">
              <w:rPr>
                <w:sz w:val="16"/>
                <w:lang w:eastAsia="ar-SA"/>
              </w:rPr>
              <w:t>Attribute</w:t>
            </w:r>
          </w:p>
        </w:tc>
        <w:tc>
          <w:tcPr>
            <w:tcW w:w="1013" w:type="pct"/>
            <w:gridSpan w:val="2"/>
            <w:vAlign w:val="center"/>
            <w:hideMark/>
          </w:tcPr>
          <w:p w:rsidR="00E72522" w:rsidRPr="0046218D" w:rsidRDefault="00E72522" w:rsidP="00652F8F">
            <w:pPr>
              <w:suppressAutoHyphens/>
              <w:spacing w:after="240"/>
              <w:jc w:val="center"/>
              <w:cnfStyle w:val="100000000000" w:firstRow="1" w:lastRow="0" w:firstColumn="0" w:lastColumn="0" w:oddVBand="0" w:evenVBand="0" w:oddHBand="0" w:evenHBand="0" w:firstRowFirstColumn="0" w:firstRowLastColumn="0" w:lastRowFirstColumn="0" w:lastRowLastColumn="0"/>
              <w:rPr>
                <w:sz w:val="16"/>
                <w:lang w:eastAsia="ar-SA"/>
              </w:rPr>
            </w:pPr>
            <w:r w:rsidRPr="0046218D">
              <w:rPr>
                <w:sz w:val="16"/>
                <w:lang w:eastAsia="ar-SA"/>
              </w:rPr>
              <w:t>Incorrect</w:t>
            </w:r>
          </w:p>
        </w:tc>
        <w:tc>
          <w:tcPr>
            <w:tcW w:w="859" w:type="pct"/>
            <w:vAlign w:val="center"/>
            <w:hideMark/>
          </w:tcPr>
          <w:p w:rsidR="00E72522" w:rsidRPr="0046218D" w:rsidRDefault="00E72522" w:rsidP="00652F8F">
            <w:pPr>
              <w:suppressAutoHyphens/>
              <w:spacing w:after="240"/>
              <w:jc w:val="center"/>
              <w:cnfStyle w:val="100000000000" w:firstRow="1" w:lastRow="0" w:firstColumn="0" w:lastColumn="0" w:oddVBand="0" w:evenVBand="0" w:oddHBand="0" w:evenHBand="0" w:firstRowFirstColumn="0" w:firstRowLastColumn="0" w:lastRowFirstColumn="0" w:lastRowLastColumn="0"/>
              <w:rPr>
                <w:sz w:val="16"/>
                <w:lang w:eastAsia="ar-SA"/>
              </w:rPr>
            </w:pPr>
            <w:r w:rsidRPr="0046218D">
              <w:rPr>
                <w:sz w:val="16"/>
                <w:lang w:eastAsia="ar-SA"/>
              </w:rPr>
              <w:t>Missing</w:t>
            </w:r>
          </w:p>
        </w:tc>
        <w:tc>
          <w:tcPr>
            <w:tcW w:w="859" w:type="pct"/>
          </w:tcPr>
          <w:p w:rsidR="00E72522" w:rsidRPr="0046218D" w:rsidRDefault="00E72522" w:rsidP="00652F8F">
            <w:pPr>
              <w:suppressAutoHyphens/>
              <w:spacing w:after="240"/>
              <w:jc w:val="center"/>
              <w:cnfStyle w:val="100000000000" w:firstRow="1" w:lastRow="0" w:firstColumn="0" w:lastColumn="0" w:oddVBand="0" w:evenVBand="0" w:oddHBand="0" w:evenHBand="0" w:firstRowFirstColumn="0" w:firstRowLastColumn="0" w:lastRowFirstColumn="0" w:lastRowLastColumn="0"/>
              <w:rPr>
                <w:sz w:val="16"/>
                <w:lang w:eastAsia="ar-SA"/>
              </w:rPr>
            </w:pPr>
            <w:r w:rsidRPr="0046218D">
              <w:rPr>
                <w:sz w:val="16"/>
                <w:lang w:eastAsia="ar-SA"/>
              </w:rPr>
              <w:t>N.A</w:t>
            </w:r>
            <w:r>
              <w:rPr>
                <w:rStyle w:val="FootnoteReference"/>
                <w:sz w:val="16"/>
                <w:lang w:eastAsia="ar-SA"/>
              </w:rPr>
              <w:footnoteReference w:id="1"/>
            </w:r>
            <w:r w:rsidRPr="0046218D">
              <w:rPr>
                <w:sz w:val="16"/>
                <w:lang w:eastAsia="ar-SA"/>
              </w:rPr>
              <w:t>.</w:t>
            </w:r>
          </w:p>
        </w:tc>
      </w:tr>
      <w:tr w:rsidR="00E72522" w:rsidRPr="0046218D" w:rsidTr="00652F8F">
        <w:trPr>
          <w:cnfStyle w:val="000000100000" w:firstRow="0" w:lastRow="0" w:firstColumn="0" w:lastColumn="0" w:oddVBand="0" w:evenVBand="0" w:oddHBand="1" w:evenHBand="0" w:firstRowFirstColumn="0" w:firstRowLastColumn="0" w:lastRowFirstColumn="0" w:lastRowLastColumn="0"/>
          <w:trHeight w:val="393"/>
          <w:jc w:val="center"/>
        </w:trPr>
        <w:tc>
          <w:tcPr>
            <w:cnfStyle w:val="001000000000" w:firstRow="0" w:lastRow="0" w:firstColumn="1" w:lastColumn="0" w:oddVBand="0" w:evenVBand="0" w:oddHBand="0" w:evenHBand="0" w:firstRowFirstColumn="0" w:firstRowLastColumn="0" w:lastRowFirstColumn="0" w:lastRowLastColumn="0"/>
            <w:tcW w:w="525" w:type="pct"/>
          </w:tcPr>
          <w:p w:rsidR="00E72522" w:rsidRPr="0046218D" w:rsidRDefault="00E72522" w:rsidP="00652F8F">
            <w:pPr>
              <w:suppressAutoHyphens/>
              <w:spacing w:after="240"/>
              <w:jc w:val="center"/>
              <w:rPr>
                <w:b/>
                <w:bCs/>
                <w:sz w:val="16"/>
                <w:lang w:eastAsia="ar-SA"/>
              </w:rPr>
            </w:pPr>
            <w:r w:rsidRPr="0046218D">
              <w:rPr>
                <w:b/>
                <w:bCs/>
                <w:sz w:val="16"/>
                <w:lang w:eastAsia="ar-SA"/>
              </w:rPr>
              <w:t>1</w:t>
            </w:r>
          </w:p>
        </w:tc>
        <w:tc>
          <w:tcPr>
            <w:tcW w:w="1744" w:type="pct"/>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bCs/>
                <w:sz w:val="16"/>
                <w:lang w:eastAsia="ar-SA"/>
              </w:rPr>
            </w:pPr>
            <w:r w:rsidRPr="0046218D">
              <w:rPr>
                <w:b/>
                <w:bCs/>
                <w:sz w:val="16"/>
                <w:lang w:eastAsia="ar-SA"/>
              </w:rPr>
              <w:t>DG Classification</w:t>
            </w:r>
          </w:p>
        </w:tc>
        <w:tc>
          <w:tcPr>
            <w:tcW w:w="895" w:type="pct"/>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34%</w:t>
            </w:r>
          </w:p>
        </w:tc>
        <w:tc>
          <w:tcPr>
            <w:tcW w:w="977" w:type="pct"/>
            <w:gridSpan w:val="2"/>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43%</w:t>
            </w:r>
          </w:p>
        </w:tc>
        <w:tc>
          <w:tcPr>
            <w:tcW w:w="859" w:type="pct"/>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w:t>
            </w:r>
          </w:p>
        </w:tc>
      </w:tr>
      <w:tr w:rsidR="00E72522" w:rsidRPr="0046218D" w:rsidTr="00652F8F">
        <w:trPr>
          <w:trHeight w:val="371"/>
          <w:jc w:val="center"/>
        </w:trPr>
        <w:tc>
          <w:tcPr>
            <w:cnfStyle w:val="001000000000" w:firstRow="0" w:lastRow="0" w:firstColumn="1" w:lastColumn="0" w:oddVBand="0" w:evenVBand="0" w:oddHBand="0" w:evenHBand="0" w:firstRowFirstColumn="0" w:firstRowLastColumn="0" w:lastRowFirstColumn="0" w:lastRowLastColumn="0"/>
            <w:tcW w:w="525" w:type="pct"/>
          </w:tcPr>
          <w:p w:rsidR="00E72522" w:rsidRPr="0046218D" w:rsidRDefault="00E72522" w:rsidP="00652F8F">
            <w:pPr>
              <w:suppressAutoHyphens/>
              <w:spacing w:after="240"/>
              <w:jc w:val="center"/>
              <w:rPr>
                <w:b/>
                <w:bCs/>
                <w:sz w:val="16"/>
                <w:lang w:eastAsia="ar-SA"/>
              </w:rPr>
            </w:pPr>
            <w:r w:rsidRPr="0046218D">
              <w:rPr>
                <w:b/>
                <w:bCs/>
                <w:sz w:val="16"/>
                <w:lang w:eastAsia="ar-SA"/>
              </w:rPr>
              <w:t>2</w:t>
            </w:r>
          </w:p>
        </w:tc>
        <w:tc>
          <w:tcPr>
            <w:tcW w:w="1744" w:type="pct"/>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bCs/>
                <w:sz w:val="16"/>
                <w:lang w:eastAsia="ar-SA"/>
              </w:rPr>
            </w:pPr>
            <w:r w:rsidRPr="0046218D">
              <w:rPr>
                <w:b/>
                <w:bCs/>
                <w:sz w:val="16"/>
                <w:lang w:eastAsia="ar-SA"/>
              </w:rPr>
              <w:t>Technical name</w:t>
            </w:r>
          </w:p>
        </w:tc>
        <w:tc>
          <w:tcPr>
            <w:tcW w:w="895" w:type="pct"/>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22%</w:t>
            </w:r>
          </w:p>
        </w:tc>
        <w:tc>
          <w:tcPr>
            <w:tcW w:w="977" w:type="pct"/>
            <w:gridSpan w:val="2"/>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6%</w:t>
            </w:r>
          </w:p>
        </w:tc>
        <w:tc>
          <w:tcPr>
            <w:tcW w:w="859" w:type="pct"/>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w:t>
            </w:r>
          </w:p>
        </w:tc>
      </w:tr>
      <w:tr w:rsidR="00E72522" w:rsidRPr="0046218D" w:rsidTr="00652F8F">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525" w:type="pct"/>
          </w:tcPr>
          <w:p w:rsidR="00E72522" w:rsidRPr="0046218D" w:rsidRDefault="00E72522" w:rsidP="00652F8F">
            <w:pPr>
              <w:suppressAutoHyphens/>
              <w:spacing w:after="240"/>
              <w:jc w:val="center"/>
              <w:rPr>
                <w:b/>
                <w:bCs/>
                <w:sz w:val="16"/>
                <w:lang w:eastAsia="ar-SA"/>
              </w:rPr>
            </w:pPr>
            <w:r w:rsidRPr="0046218D">
              <w:rPr>
                <w:b/>
                <w:bCs/>
                <w:sz w:val="16"/>
                <w:lang w:eastAsia="ar-SA"/>
              </w:rPr>
              <w:t>3</w:t>
            </w:r>
          </w:p>
        </w:tc>
        <w:tc>
          <w:tcPr>
            <w:tcW w:w="1744" w:type="pct"/>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bCs/>
                <w:sz w:val="16"/>
                <w:lang w:eastAsia="ar-SA"/>
              </w:rPr>
            </w:pPr>
            <w:proofErr w:type="spellStart"/>
            <w:r w:rsidRPr="0046218D">
              <w:rPr>
                <w:b/>
                <w:bCs/>
                <w:sz w:val="16"/>
                <w:lang w:eastAsia="ar-SA"/>
              </w:rPr>
              <w:t>UNNumber</w:t>
            </w:r>
            <w:proofErr w:type="spellEnd"/>
          </w:p>
        </w:tc>
        <w:tc>
          <w:tcPr>
            <w:tcW w:w="895" w:type="pct"/>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7%</w:t>
            </w:r>
          </w:p>
        </w:tc>
        <w:tc>
          <w:tcPr>
            <w:tcW w:w="977" w:type="pct"/>
            <w:gridSpan w:val="2"/>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8%</w:t>
            </w:r>
          </w:p>
        </w:tc>
        <w:tc>
          <w:tcPr>
            <w:tcW w:w="859" w:type="pct"/>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46%</w:t>
            </w:r>
          </w:p>
        </w:tc>
      </w:tr>
      <w:tr w:rsidR="00E72522" w:rsidRPr="0046218D" w:rsidTr="00652F8F">
        <w:trPr>
          <w:trHeight w:val="327"/>
          <w:jc w:val="center"/>
        </w:trPr>
        <w:tc>
          <w:tcPr>
            <w:cnfStyle w:val="001000000000" w:firstRow="0" w:lastRow="0" w:firstColumn="1" w:lastColumn="0" w:oddVBand="0" w:evenVBand="0" w:oddHBand="0" w:evenHBand="0" w:firstRowFirstColumn="0" w:firstRowLastColumn="0" w:lastRowFirstColumn="0" w:lastRowLastColumn="0"/>
            <w:tcW w:w="525" w:type="pct"/>
          </w:tcPr>
          <w:p w:rsidR="00E72522" w:rsidRPr="0046218D" w:rsidRDefault="00E72522" w:rsidP="00652F8F">
            <w:pPr>
              <w:suppressAutoHyphens/>
              <w:spacing w:after="240"/>
              <w:jc w:val="center"/>
              <w:rPr>
                <w:b/>
                <w:bCs/>
                <w:sz w:val="16"/>
                <w:lang w:eastAsia="ar-SA"/>
              </w:rPr>
            </w:pPr>
            <w:r w:rsidRPr="0046218D">
              <w:rPr>
                <w:b/>
                <w:bCs/>
                <w:sz w:val="16"/>
                <w:lang w:eastAsia="ar-SA"/>
              </w:rPr>
              <w:t>4</w:t>
            </w:r>
          </w:p>
        </w:tc>
        <w:tc>
          <w:tcPr>
            <w:tcW w:w="1744" w:type="pct"/>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bCs/>
                <w:sz w:val="16"/>
                <w:lang w:eastAsia="ar-SA"/>
              </w:rPr>
            </w:pPr>
            <w:proofErr w:type="spellStart"/>
            <w:r w:rsidRPr="0046218D">
              <w:rPr>
                <w:b/>
                <w:bCs/>
                <w:sz w:val="16"/>
                <w:lang w:eastAsia="ar-SA"/>
              </w:rPr>
              <w:t>IMOHazardClass</w:t>
            </w:r>
            <w:proofErr w:type="spellEnd"/>
          </w:p>
        </w:tc>
        <w:tc>
          <w:tcPr>
            <w:tcW w:w="895" w:type="pct"/>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12%</w:t>
            </w:r>
          </w:p>
        </w:tc>
        <w:tc>
          <w:tcPr>
            <w:tcW w:w="977" w:type="pct"/>
            <w:gridSpan w:val="2"/>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10%</w:t>
            </w:r>
          </w:p>
        </w:tc>
        <w:tc>
          <w:tcPr>
            <w:tcW w:w="859" w:type="pct"/>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44%</w:t>
            </w:r>
          </w:p>
        </w:tc>
      </w:tr>
      <w:tr w:rsidR="00E72522" w:rsidRPr="0046218D" w:rsidTr="00652F8F">
        <w:trPr>
          <w:cnfStyle w:val="000000100000" w:firstRow="0" w:lastRow="0" w:firstColumn="0" w:lastColumn="0" w:oddVBand="0" w:evenVBand="0" w:oddHBand="1" w:evenHBand="0" w:firstRowFirstColumn="0" w:firstRowLastColumn="0" w:lastRowFirstColumn="0" w:lastRowLastColumn="0"/>
          <w:trHeight w:val="514"/>
          <w:jc w:val="center"/>
        </w:trPr>
        <w:tc>
          <w:tcPr>
            <w:cnfStyle w:val="001000000000" w:firstRow="0" w:lastRow="0" w:firstColumn="1" w:lastColumn="0" w:oddVBand="0" w:evenVBand="0" w:oddHBand="0" w:evenHBand="0" w:firstRowFirstColumn="0" w:firstRowLastColumn="0" w:lastRowFirstColumn="0" w:lastRowLastColumn="0"/>
            <w:tcW w:w="525" w:type="pct"/>
          </w:tcPr>
          <w:p w:rsidR="00E72522" w:rsidRPr="0046218D" w:rsidRDefault="00E72522" w:rsidP="00652F8F">
            <w:pPr>
              <w:suppressAutoHyphens/>
              <w:spacing w:after="240"/>
              <w:jc w:val="center"/>
              <w:rPr>
                <w:b/>
                <w:bCs/>
                <w:sz w:val="16"/>
                <w:lang w:eastAsia="ar-SA"/>
              </w:rPr>
            </w:pPr>
            <w:r w:rsidRPr="0046218D">
              <w:rPr>
                <w:b/>
                <w:bCs/>
                <w:sz w:val="16"/>
                <w:lang w:eastAsia="ar-SA"/>
              </w:rPr>
              <w:t>5</w:t>
            </w:r>
          </w:p>
        </w:tc>
        <w:tc>
          <w:tcPr>
            <w:tcW w:w="1744" w:type="pct"/>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bCs/>
                <w:sz w:val="16"/>
                <w:lang w:eastAsia="ar-SA"/>
              </w:rPr>
            </w:pPr>
            <w:r w:rsidRPr="0046218D">
              <w:rPr>
                <w:b/>
                <w:bCs/>
                <w:sz w:val="16"/>
                <w:lang w:eastAsia="ar-SA"/>
              </w:rPr>
              <w:t>Quantity</w:t>
            </w:r>
          </w:p>
        </w:tc>
        <w:tc>
          <w:tcPr>
            <w:tcW w:w="895" w:type="pct"/>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9%</w:t>
            </w:r>
          </w:p>
        </w:tc>
        <w:tc>
          <w:tcPr>
            <w:tcW w:w="977" w:type="pct"/>
            <w:gridSpan w:val="2"/>
            <w:vAlign w:val="center"/>
            <w:hideMark/>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5%</w:t>
            </w:r>
          </w:p>
        </w:tc>
        <w:tc>
          <w:tcPr>
            <w:tcW w:w="859" w:type="pct"/>
          </w:tcPr>
          <w:p w:rsidR="00E72522" w:rsidRPr="0046218D" w:rsidRDefault="00E72522" w:rsidP="00652F8F">
            <w:pPr>
              <w:suppressAutoHyphens/>
              <w:spacing w:after="240"/>
              <w:jc w:val="center"/>
              <w:cnfStyle w:val="000000100000" w:firstRow="0" w:lastRow="0" w:firstColumn="0" w:lastColumn="0" w:oddVBand="0" w:evenVBand="0" w:oddHBand="1" w:evenHBand="0" w:firstRowFirstColumn="0" w:firstRowLastColumn="0" w:lastRowFirstColumn="0" w:lastRowLastColumn="0"/>
              <w:rPr>
                <w:b/>
                <w:sz w:val="16"/>
                <w:lang w:eastAsia="ar-SA"/>
              </w:rPr>
            </w:pPr>
            <w:r w:rsidRPr="0046218D">
              <w:rPr>
                <w:b/>
                <w:sz w:val="16"/>
                <w:lang w:eastAsia="ar-SA"/>
              </w:rPr>
              <w:t>-</w:t>
            </w:r>
          </w:p>
        </w:tc>
      </w:tr>
      <w:tr w:rsidR="00E72522" w:rsidRPr="0046218D" w:rsidTr="00652F8F">
        <w:trPr>
          <w:trHeight w:val="514"/>
          <w:jc w:val="center"/>
        </w:trPr>
        <w:tc>
          <w:tcPr>
            <w:cnfStyle w:val="001000000000" w:firstRow="0" w:lastRow="0" w:firstColumn="1" w:lastColumn="0" w:oddVBand="0" w:evenVBand="0" w:oddHBand="0" w:evenHBand="0" w:firstRowFirstColumn="0" w:firstRowLastColumn="0" w:lastRowFirstColumn="0" w:lastRowLastColumn="0"/>
            <w:tcW w:w="525" w:type="pct"/>
          </w:tcPr>
          <w:p w:rsidR="00E72522" w:rsidRPr="0046218D" w:rsidRDefault="00E72522" w:rsidP="00652F8F">
            <w:pPr>
              <w:suppressAutoHyphens/>
              <w:spacing w:after="240"/>
              <w:jc w:val="center"/>
              <w:rPr>
                <w:b/>
                <w:bCs/>
                <w:sz w:val="16"/>
                <w:lang w:eastAsia="ar-SA"/>
              </w:rPr>
            </w:pPr>
            <w:r w:rsidRPr="0046218D">
              <w:rPr>
                <w:b/>
                <w:bCs/>
                <w:sz w:val="16"/>
                <w:lang w:eastAsia="ar-SA"/>
              </w:rPr>
              <w:t>6</w:t>
            </w:r>
          </w:p>
        </w:tc>
        <w:tc>
          <w:tcPr>
            <w:tcW w:w="1744" w:type="pct"/>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bCs/>
                <w:sz w:val="16"/>
                <w:lang w:eastAsia="ar-SA"/>
              </w:rPr>
            </w:pPr>
            <w:r w:rsidRPr="0046218D">
              <w:rPr>
                <w:b/>
                <w:bCs/>
                <w:sz w:val="16"/>
                <w:lang w:eastAsia="ar-SA"/>
              </w:rPr>
              <w:t>Location on board</w:t>
            </w:r>
          </w:p>
        </w:tc>
        <w:tc>
          <w:tcPr>
            <w:tcW w:w="895" w:type="pct"/>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24%</w:t>
            </w:r>
          </w:p>
        </w:tc>
        <w:tc>
          <w:tcPr>
            <w:tcW w:w="977" w:type="pct"/>
            <w:gridSpan w:val="2"/>
            <w:vAlign w:val="center"/>
            <w:hideMark/>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46%</w:t>
            </w:r>
          </w:p>
        </w:tc>
        <w:tc>
          <w:tcPr>
            <w:tcW w:w="859" w:type="pct"/>
          </w:tcPr>
          <w:p w:rsidR="00E72522" w:rsidRPr="0046218D" w:rsidRDefault="00E72522" w:rsidP="00652F8F">
            <w:pPr>
              <w:suppressAutoHyphens/>
              <w:spacing w:after="240"/>
              <w:jc w:val="center"/>
              <w:cnfStyle w:val="000000000000" w:firstRow="0" w:lastRow="0" w:firstColumn="0" w:lastColumn="0" w:oddVBand="0" w:evenVBand="0" w:oddHBand="0" w:evenHBand="0" w:firstRowFirstColumn="0" w:firstRowLastColumn="0" w:lastRowFirstColumn="0" w:lastRowLastColumn="0"/>
              <w:rPr>
                <w:b/>
                <w:sz w:val="16"/>
                <w:lang w:eastAsia="ar-SA"/>
              </w:rPr>
            </w:pPr>
            <w:r w:rsidRPr="0046218D">
              <w:rPr>
                <w:b/>
                <w:sz w:val="16"/>
                <w:lang w:eastAsia="ar-SA"/>
              </w:rPr>
              <w:t>-</w:t>
            </w:r>
          </w:p>
        </w:tc>
      </w:tr>
    </w:tbl>
    <w:p w:rsidR="00E72522" w:rsidRDefault="00E72522" w:rsidP="00644A60">
      <w:pPr>
        <w:pStyle w:val="Caption"/>
        <w:jc w:val="center"/>
      </w:pPr>
      <w:r w:rsidRPr="008036E7">
        <w:rPr>
          <w:rFonts w:ascii="Times New Roman" w:hAnsi="Times New Roman"/>
          <w:sz w:val="24"/>
          <w:szCs w:val="24"/>
        </w:rPr>
        <w:t xml:space="preserve">Table </w:t>
      </w:r>
      <w:r w:rsidRPr="008036E7">
        <w:rPr>
          <w:rFonts w:ascii="Times New Roman" w:hAnsi="Times New Roman"/>
          <w:sz w:val="24"/>
          <w:szCs w:val="24"/>
        </w:rPr>
        <w:fldChar w:fldCharType="begin"/>
      </w:r>
      <w:r w:rsidRPr="008036E7">
        <w:rPr>
          <w:rFonts w:ascii="Times New Roman" w:hAnsi="Times New Roman"/>
          <w:sz w:val="24"/>
          <w:szCs w:val="24"/>
        </w:rPr>
        <w:instrText xml:space="preserve"> SEQ Table \* ARABIC </w:instrText>
      </w:r>
      <w:r w:rsidRPr="008036E7">
        <w:rPr>
          <w:rFonts w:ascii="Times New Roman" w:hAnsi="Times New Roman"/>
          <w:sz w:val="24"/>
          <w:szCs w:val="24"/>
        </w:rPr>
        <w:fldChar w:fldCharType="separate"/>
      </w:r>
      <w:r w:rsidR="003634F7">
        <w:rPr>
          <w:rFonts w:ascii="Times New Roman" w:hAnsi="Times New Roman"/>
          <w:noProof/>
          <w:sz w:val="24"/>
          <w:szCs w:val="24"/>
        </w:rPr>
        <w:t>1</w:t>
      </w:r>
      <w:r w:rsidRPr="008036E7">
        <w:rPr>
          <w:rFonts w:ascii="Times New Roman" w:hAnsi="Times New Roman"/>
          <w:sz w:val="24"/>
          <w:szCs w:val="24"/>
        </w:rPr>
        <w:fldChar w:fldCharType="end"/>
      </w:r>
      <w:r w:rsidRPr="008036E7">
        <w:rPr>
          <w:rFonts w:ascii="Times New Roman" w:hAnsi="Times New Roman"/>
          <w:b w:val="0"/>
          <w:sz w:val="24"/>
          <w:szCs w:val="24"/>
        </w:rPr>
        <w:t xml:space="preserve"> – HAZMAT details survey results</w:t>
      </w:r>
      <w:r>
        <w:br w:type="page"/>
      </w:r>
    </w:p>
    <w:p w:rsidR="00E72522" w:rsidRPr="00B56DB9" w:rsidRDefault="00E72522" w:rsidP="00E72522">
      <w:pPr>
        <w:suppressAutoHyphens/>
        <w:spacing w:after="240" w:line="240" w:lineRule="auto"/>
        <w:jc w:val="center"/>
        <w:rPr>
          <w:rFonts w:ascii="Times New Roman" w:hAnsi="Times New Roman"/>
          <w:b/>
          <w:sz w:val="28"/>
          <w:szCs w:val="28"/>
          <w:lang w:eastAsia="ar-SA"/>
        </w:rPr>
      </w:pPr>
      <w:r w:rsidRPr="00B56DB9">
        <w:rPr>
          <w:rFonts w:ascii="Times New Roman" w:hAnsi="Times New Roman"/>
          <w:b/>
          <w:sz w:val="28"/>
          <w:szCs w:val="28"/>
          <w:lang w:eastAsia="ar-SA"/>
        </w:rPr>
        <w:lastRenderedPageBreak/>
        <w:t xml:space="preserve">Annex </w:t>
      </w:r>
      <w:r>
        <w:rPr>
          <w:rFonts w:ascii="Times New Roman" w:hAnsi="Times New Roman"/>
          <w:b/>
          <w:sz w:val="28"/>
          <w:szCs w:val="28"/>
          <w:lang w:eastAsia="ar-SA"/>
        </w:rPr>
        <w:t>II</w:t>
      </w:r>
    </w:p>
    <w:p w:rsidR="00E72522" w:rsidRPr="00B56DB9" w:rsidRDefault="00E72522" w:rsidP="00E72522">
      <w:pPr>
        <w:suppressAutoHyphens/>
        <w:spacing w:after="240" w:line="240" w:lineRule="auto"/>
        <w:jc w:val="center"/>
        <w:rPr>
          <w:rFonts w:ascii="Times New Roman" w:hAnsi="Times New Roman"/>
          <w:b/>
          <w:sz w:val="24"/>
          <w:lang w:eastAsia="ar-SA"/>
        </w:rPr>
      </w:pPr>
      <w:r w:rsidRPr="0079188E">
        <w:rPr>
          <w:rFonts w:ascii="Times New Roman" w:hAnsi="Times New Roman"/>
          <w:b/>
          <w:sz w:val="24"/>
          <w:lang w:eastAsia="ar-SA"/>
        </w:rPr>
        <w:t>SSN “Hazmat Working Group”</w:t>
      </w:r>
    </w:p>
    <w:p w:rsidR="00E72522" w:rsidRPr="00B56DB9" w:rsidRDefault="00E72522" w:rsidP="00E72522">
      <w:pPr>
        <w:suppressAutoHyphens/>
        <w:spacing w:after="240" w:line="240" w:lineRule="auto"/>
        <w:jc w:val="center"/>
        <w:rPr>
          <w:rFonts w:ascii="Times New Roman" w:hAnsi="Times New Roman"/>
          <w:b/>
          <w:sz w:val="24"/>
          <w:lang w:eastAsia="ar-SA"/>
        </w:rPr>
      </w:pPr>
      <w:r w:rsidRPr="00B56DB9">
        <w:rPr>
          <w:rFonts w:ascii="Times New Roman" w:hAnsi="Times New Roman"/>
          <w:b/>
          <w:sz w:val="24"/>
          <w:lang w:eastAsia="ar-SA"/>
        </w:rPr>
        <w:t>Terms of Reference (</w:t>
      </w:r>
      <w:r w:rsidRPr="00CC304E">
        <w:rPr>
          <w:rFonts w:ascii="Times New Roman" w:hAnsi="Times New Roman"/>
          <w:b/>
          <w:sz w:val="24"/>
          <w:u w:val="single"/>
          <w:lang w:eastAsia="ar-SA"/>
        </w:rPr>
        <w:t>draft)</w:t>
      </w:r>
    </w:p>
    <w:p w:rsidR="00E72522" w:rsidRPr="00B56DB9" w:rsidRDefault="00E72522" w:rsidP="00E23179">
      <w:pPr>
        <w:numPr>
          <w:ilvl w:val="6"/>
          <w:numId w:val="30"/>
        </w:numPr>
        <w:suppressAutoHyphens/>
        <w:spacing w:after="120" w:line="240" w:lineRule="auto"/>
        <w:ind w:left="426" w:hanging="426"/>
        <w:jc w:val="both"/>
        <w:rPr>
          <w:rFonts w:ascii="Times New Roman" w:hAnsi="Times New Roman"/>
          <w:b/>
          <w:sz w:val="24"/>
          <w:lang w:eastAsia="ar-SA"/>
        </w:rPr>
      </w:pPr>
      <w:r w:rsidRPr="00B56DB9">
        <w:rPr>
          <w:rFonts w:ascii="Times New Roman" w:hAnsi="Times New Roman"/>
          <w:b/>
          <w:sz w:val="24"/>
          <w:lang w:eastAsia="ar-SA"/>
        </w:rPr>
        <w:t>Mandate</w:t>
      </w:r>
    </w:p>
    <w:p w:rsidR="00E72522"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The SSN “</w:t>
      </w:r>
      <w:r w:rsidRPr="00D23BF8">
        <w:rPr>
          <w:rFonts w:ascii="Times New Roman" w:hAnsi="Times New Roman"/>
          <w:sz w:val="24"/>
        </w:rPr>
        <w:t>Hazmat Working Group</w:t>
      </w:r>
      <w:r>
        <w:rPr>
          <w:rFonts w:ascii="Times New Roman" w:hAnsi="Times New Roman"/>
          <w:sz w:val="24"/>
        </w:rPr>
        <w:t xml:space="preserve"> (WG)</w:t>
      </w:r>
      <w:r w:rsidRPr="00B56DB9">
        <w:rPr>
          <w:rFonts w:ascii="Times New Roman" w:hAnsi="Times New Roman"/>
          <w:sz w:val="24"/>
          <w:lang w:eastAsia="ar-SA"/>
        </w:rPr>
        <w:t xml:space="preserve">” should develop and propose </w:t>
      </w:r>
      <w:r>
        <w:rPr>
          <w:rFonts w:ascii="Times New Roman" w:hAnsi="Times New Roman"/>
          <w:sz w:val="24"/>
          <w:lang w:eastAsia="ar-SA"/>
        </w:rPr>
        <w:t xml:space="preserve">measures for improving the Hazmat reporting in SSN, </w:t>
      </w:r>
      <w:r w:rsidRPr="00B56DB9">
        <w:rPr>
          <w:rFonts w:ascii="Times New Roman" w:hAnsi="Times New Roman"/>
          <w:sz w:val="24"/>
          <w:lang w:eastAsia="ar-SA"/>
        </w:rPr>
        <w:t>taking into account existing specifications of the SSN system</w:t>
      </w:r>
      <w:r>
        <w:rPr>
          <w:rFonts w:ascii="Times New Roman" w:hAnsi="Times New Roman"/>
          <w:sz w:val="24"/>
          <w:lang w:eastAsia="ar-SA"/>
        </w:rPr>
        <w:t xml:space="preserve"> and the findings of the EMSA survey on Hazmat reporting</w:t>
      </w:r>
      <w:r w:rsidRPr="00B56DB9">
        <w:rPr>
          <w:rFonts w:ascii="Times New Roman" w:hAnsi="Times New Roman"/>
          <w:sz w:val="24"/>
          <w:lang w:eastAsia="ar-SA"/>
        </w:rPr>
        <w:t>.</w:t>
      </w:r>
    </w:p>
    <w:p w:rsidR="00E72522" w:rsidRPr="00B56DB9" w:rsidRDefault="00E72522" w:rsidP="00E23179">
      <w:pPr>
        <w:numPr>
          <w:ilvl w:val="6"/>
          <w:numId w:val="30"/>
        </w:numPr>
        <w:suppressAutoHyphens/>
        <w:spacing w:after="120" w:line="240" w:lineRule="auto"/>
        <w:ind w:left="426" w:hanging="426"/>
        <w:jc w:val="both"/>
        <w:rPr>
          <w:rFonts w:ascii="Times New Roman" w:hAnsi="Times New Roman"/>
          <w:b/>
          <w:sz w:val="24"/>
          <w:lang w:eastAsia="ar-SA"/>
        </w:rPr>
      </w:pPr>
      <w:r w:rsidRPr="00B56DB9">
        <w:rPr>
          <w:rFonts w:ascii="Times New Roman" w:hAnsi="Times New Roman"/>
          <w:b/>
          <w:sz w:val="24"/>
          <w:lang w:eastAsia="ar-SA"/>
        </w:rPr>
        <w:t xml:space="preserve">Deliverables </w:t>
      </w:r>
      <w:r>
        <w:rPr>
          <w:rFonts w:ascii="Times New Roman" w:hAnsi="Times New Roman"/>
          <w:b/>
          <w:sz w:val="24"/>
          <w:lang w:eastAsia="ar-SA"/>
        </w:rPr>
        <w:t xml:space="preserve">and </w:t>
      </w:r>
      <w:r w:rsidRPr="00BE2F0C">
        <w:rPr>
          <w:rFonts w:ascii="Times New Roman" w:hAnsi="Times New Roman"/>
          <w:b/>
          <w:sz w:val="24"/>
          <w:lang w:eastAsia="ar-SA"/>
        </w:rPr>
        <w:t xml:space="preserve">Working methodology </w:t>
      </w:r>
      <w:r w:rsidRPr="00B56DB9">
        <w:rPr>
          <w:rFonts w:ascii="Times New Roman" w:hAnsi="Times New Roman"/>
          <w:b/>
          <w:sz w:val="24"/>
          <w:lang w:eastAsia="ar-SA"/>
        </w:rPr>
        <w:t>of the WG</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The WG should draft dedicated guidelines on </w:t>
      </w:r>
      <w:r>
        <w:rPr>
          <w:rFonts w:ascii="Times New Roman" w:hAnsi="Times New Roman"/>
          <w:sz w:val="24"/>
          <w:lang w:eastAsia="ar-SA"/>
        </w:rPr>
        <w:t>Hazmat notifications, and should also draft the requirements for the Hazmat reference database.</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The </w:t>
      </w:r>
      <w:r>
        <w:rPr>
          <w:rFonts w:ascii="Times New Roman" w:hAnsi="Times New Roman"/>
          <w:sz w:val="24"/>
          <w:lang w:eastAsia="ar-SA"/>
        </w:rPr>
        <w:t>work plan should be as follows</w:t>
      </w:r>
      <w:r w:rsidRPr="00B56DB9">
        <w:rPr>
          <w:rFonts w:ascii="Times New Roman" w:hAnsi="Times New Roman"/>
          <w:sz w:val="24"/>
          <w:lang w:eastAsia="ar-SA"/>
        </w:rPr>
        <w:t>:</w:t>
      </w:r>
    </w:p>
    <w:p w:rsidR="00E72522" w:rsidRDefault="00E72522" w:rsidP="00E23179">
      <w:pPr>
        <w:numPr>
          <w:ilvl w:val="0"/>
          <w:numId w:val="32"/>
        </w:numPr>
        <w:suppressAutoHyphens/>
        <w:spacing w:after="0" w:line="240" w:lineRule="auto"/>
        <w:jc w:val="both"/>
        <w:rPr>
          <w:rFonts w:ascii="Times New Roman" w:hAnsi="Times New Roman"/>
          <w:sz w:val="24"/>
          <w:lang w:eastAsia="ar-SA"/>
        </w:rPr>
      </w:pPr>
      <w:r>
        <w:rPr>
          <w:rFonts w:ascii="Times New Roman" w:hAnsi="Times New Roman"/>
          <w:sz w:val="24"/>
          <w:lang w:eastAsia="ar-SA"/>
        </w:rPr>
        <w:t>December 2013: start working by correspondence;</w:t>
      </w:r>
    </w:p>
    <w:p w:rsidR="00E72522" w:rsidRDefault="00E72522" w:rsidP="00E23179">
      <w:pPr>
        <w:numPr>
          <w:ilvl w:val="0"/>
          <w:numId w:val="32"/>
        </w:numPr>
        <w:suppressAutoHyphens/>
        <w:spacing w:after="0" w:line="240" w:lineRule="auto"/>
        <w:jc w:val="both"/>
        <w:rPr>
          <w:rFonts w:ascii="Times New Roman" w:hAnsi="Times New Roman"/>
          <w:sz w:val="24"/>
          <w:lang w:eastAsia="ar-SA"/>
        </w:rPr>
      </w:pPr>
      <w:r>
        <w:rPr>
          <w:rFonts w:ascii="Times New Roman" w:hAnsi="Times New Roman"/>
          <w:sz w:val="24"/>
          <w:lang w:eastAsia="ar-SA"/>
        </w:rPr>
        <w:t>February 2014: organise a first coordination meeting</w:t>
      </w:r>
    </w:p>
    <w:p w:rsidR="00E72522" w:rsidRDefault="00E72522" w:rsidP="00E23179">
      <w:pPr>
        <w:numPr>
          <w:ilvl w:val="0"/>
          <w:numId w:val="32"/>
        </w:numPr>
        <w:suppressAutoHyphens/>
        <w:spacing w:after="0" w:line="240" w:lineRule="auto"/>
        <w:jc w:val="both"/>
        <w:rPr>
          <w:rFonts w:ascii="Times New Roman" w:hAnsi="Times New Roman"/>
          <w:sz w:val="24"/>
          <w:lang w:eastAsia="ar-SA"/>
        </w:rPr>
      </w:pPr>
      <w:r>
        <w:rPr>
          <w:rFonts w:ascii="Times New Roman" w:hAnsi="Times New Roman"/>
          <w:sz w:val="24"/>
          <w:lang w:eastAsia="ar-SA"/>
        </w:rPr>
        <w:t>March 2014: prepare a first draft of the documents;</w:t>
      </w:r>
    </w:p>
    <w:p w:rsidR="00E72522" w:rsidRDefault="00E72522" w:rsidP="00E23179">
      <w:pPr>
        <w:numPr>
          <w:ilvl w:val="0"/>
          <w:numId w:val="32"/>
        </w:numPr>
        <w:suppressAutoHyphens/>
        <w:spacing w:after="0" w:line="240" w:lineRule="auto"/>
        <w:jc w:val="both"/>
        <w:rPr>
          <w:rFonts w:ascii="Times New Roman" w:hAnsi="Times New Roman"/>
          <w:sz w:val="24"/>
          <w:lang w:eastAsia="ar-SA"/>
        </w:rPr>
      </w:pPr>
      <w:r>
        <w:rPr>
          <w:rFonts w:ascii="Times New Roman" w:hAnsi="Times New Roman"/>
          <w:sz w:val="24"/>
          <w:lang w:eastAsia="ar-SA"/>
        </w:rPr>
        <w:t>April 2014: continue work by correspondence on the final draft of the Hazmat Reporting Guidelines  and the requirements for the Hazmat reference database;</w:t>
      </w:r>
    </w:p>
    <w:p w:rsidR="00E72522" w:rsidRDefault="00E72522" w:rsidP="00E23179">
      <w:pPr>
        <w:numPr>
          <w:ilvl w:val="0"/>
          <w:numId w:val="32"/>
        </w:numPr>
        <w:suppressAutoHyphens/>
        <w:spacing w:after="0" w:line="240" w:lineRule="auto"/>
        <w:jc w:val="both"/>
        <w:rPr>
          <w:rFonts w:ascii="Times New Roman" w:hAnsi="Times New Roman"/>
          <w:sz w:val="24"/>
          <w:lang w:eastAsia="ar-SA"/>
        </w:rPr>
      </w:pPr>
      <w:r>
        <w:rPr>
          <w:rFonts w:ascii="Times New Roman" w:hAnsi="Times New Roman"/>
          <w:sz w:val="24"/>
          <w:lang w:eastAsia="ar-SA"/>
        </w:rPr>
        <w:t xml:space="preserve">May 2014: submit the draft documents at the SSN WS 21; </w:t>
      </w:r>
    </w:p>
    <w:p w:rsidR="00E72522" w:rsidRDefault="00E72522" w:rsidP="00E23179">
      <w:pPr>
        <w:numPr>
          <w:ilvl w:val="0"/>
          <w:numId w:val="32"/>
        </w:numPr>
        <w:suppressAutoHyphens/>
        <w:spacing w:after="0" w:line="240" w:lineRule="auto"/>
        <w:jc w:val="both"/>
        <w:rPr>
          <w:rFonts w:ascii="Times New Roman" w:hAnsi="Times New Roman"/>
          <w:sz w:val="24"/>
          <w:lang w:eastAsia="ar-SA"/>
        </w:rPr>
      </w:pPr>
      <w:r>
        <w:rPr>
          <w:rFonts w:ascii="Times New Roman" w:hAnsi="Times New Roman"/>
          <w:sz w:val="24"/>
          <w:lang w:eastAsia="ar-SA"/>
        </w:rPr>
        <w:t>June 2014: gather Member States’ comments and prepare the final documents;</w:t>
      </w:r>
    </w:p>
    <w:p w:rsidR="00E72522" w:rsidRPr="006D2AB3" w:rsidRDefault="00E72522" w:rsidP="00E23179">
      <w:pPr>
        <w:numPr>
          <w:ilvl w:val="0"/>
          <w:numId w:val="32"/>
        </w:numPr>
        <w:suppressAutoHyphens/>
        <w:spacing w:after="0" w:line="240" w:lineRule="auto"/>
        <w:ind w:left="714" w:hanging="357"/>
        <w:jc w:val="both"/>
        <w:rPr>
          <w:rFonts w:ascii="Times New Roman" w:hAnsi="Times New Roman"/>
          <w:sz w:val="24"/>
          <w:lang w:eastAsia="ar-SA"/>
        </w:rPr>
      </w:pPr>
      <w:r>
        <w:rPr>
          <w:rFonts w:ascii="Times New Roman" w:hAnsi="Times New Roman"/>
          <w:sz w:val="24"/>
          <w:lang w:eastAsia="ar-SA"/>
        </w:rPr>
        <w:t>October 2014: submit the documents for approval at SSN WS 22.</w:t>
      </w:r>
    </w:p>
    <w:p w:rsidR="00E72522" w:rsidRPr="00B56DB9" w:rsidRDefault="00E72522" w:rsidP="00E23179">
      <w:pPr>
        <w:numPr>
          <w:ilvl w:val="6"/>
          <w:numId w:val="30"/>
        </w:numPr>
        <w:suppressAutoHyphens/>
        <w:spacing w:before="120" w:after="120" w:line="240" w:lineRule="auto"/>
        <w:ind w:left="426" w:hanging="426"/>
        <w:jc w:val="both"/>
        <w:rPr>
          <w:rFonts w:ascii="Times New Roman" w:hAnsi="Times New Roman"/>
          <w:b/>
          <w:sz w:val="24"/>
          <w:lang w:eastAsia="ar-SA"/>
        </w:rPr>
      </w:pPr>
      <w:r w:rsidRPr="00B56DB9">
        <w:rPr>
          <w:rFonts w:ascii="Times New Roman" w:hAnsi="Times New Roman"/>
          <w:b/>
          <w:sz w:val="24"/>
          <w:lang w:eastAsia="ar-SA"/>
        </w:rPr>
        <w:t xml:space="preserve">Resources and </w:t>
      </w:r>
      <w:r>
        <w:rPr>
          <w:rFonts w:ascii="Times New Roman" w:hAnsi="Times New Roman"/>
          <w:b/>
          <w:sz w:val="24"/>
          <w:lang w:eastAsia="ar-SA"/>
        </w:rPr>
        <w:t>m</w:t>
      </w:r>
      <w:r w:rsidRPr="00B56DB9">
        <w:rPr>
          <w:rFonts w:ascii="Times New Roman" w:hAnsi="Times New Roman"/>
          <w:b/>
          <w:sz w:val="24"/>
          <w:lang w:eastAsia="ar-SA"/>
        </w:rPr>
        <w:t>embers of the Group</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Each country participating in SSN, </w:t>
      </w:r>
      <w:r>
        <w:rPr>
          <w:rFonts w:ascii="Times New Roman" w:hAnsi="Times New Roman"/>
          <w:sz w:val="24"/>
          <w:lang w:eastAsia="ar-SA"/>
        </w:rPr>
        <w:t>with</w:t>
      </w:r>
      <w:r w:rsidRPr="00B56DB9">
        <w:rPr>
          <w:rFonts w:ascii="Times New Roman" w:hAnsi="Times New Roman"/>
          <w:sz w:val="24"/>
          <w:lang w:eastAsia="ar-SA"/>
        </w:rPr>
        <w:t xml:space="preserve"> an interest in </w:t>
      </w:r>
      <w:r>
        <w:rPr>
          <w:rFonts w:ascii="Times New Roman" w:hAnsi="Times New Roman"/>
          <w:sz w:val="24"/>
          <w:lang w:eastAsia="ar-SA"/>
        </w:rPr>
        <w:t>Hazmat</w:t>
      </w:r>
      <w:r w:rsidRPr="00B56DB9">
        <w:rPr>
          <w:rFonts w:ascii="Times New Roman" w:hAnsi="Times New Roman"/>
          <w:sz w:val="24"/>
          <w:lang w:eastAsia="ar-SA"/>
        </w:rPr>
        <w:t xml:space="preserve"> information, as well as the European Commission, has the right to nominate members. </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EMSA will provide the secretariat, and will coordinate, collate and amalgamate the information sources identified by the members of the group into working documents for ongoing dissemination and agreement.</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The working group will work mainly by correspondence, but will organise at least one coordination meeting. When meeting outside EMSA’s premises, travel costs shall be covered by each participant. EMSA may chair the meeting if </w:t>
      </w:r>
      <w:r>
        <w:rPr>
          <w:rFonts w:ascii="Times New Roman" w:hAnsi="Times New Roman"/>
          <w:sz w:val="24"/>
          <w:lang w:eastAsia="ar-SA"/>
        </w:rPr>
        <w:t xml:space="preserve">requested by </w:t>
      </w:r>
      <w:r w:rsidRPr="00B56DB9">
        <w:rPr>
          <w:rFonts w:ascii="Times New Roman" w:hAnsi="Times New Roman"/>
          <w:sz w:val="24"/>
          <w:lang w:eastAsia="ar-SA"/>
        </w:rPr>
        <w:t>the hosting MS.</w:t>
      </w:r>
    </w:p>
    <w:p w:rsidR="00E72522" w:rsidRPr="00B56DB9" w:rsidRDefault="00E72522" w:rsidP="00E23179">
      <w:pPr>
        <w:numPr>
          <w:ilvl w:val="6"/>
          <w:numId w:val="30"/>
        </w:numPr>
        <w:suppressAutoHyphens/>
        <w:spacing w:after="120" w:line="240" w:lineRule="auto"/>
        <w:ind w:left="426" w:hanging="426"/>
        <w:jc w:val="both"/>
        <w:rPr>
          <w:rFonts w:ascii="Times New Roman" w:hAnsi="Times New Roman"/>
          <w:b/>
          <w:sz w:val="24"/>
          <w:lang w:eastAsia="ar-SA"/>
        </w:rPr>
      </w:pPr>
      <w:r w:rsidRPr="00B56DB9">
        <w:rPr>
          <w:rFonts w:ascii="Times New Roman" w:hAnsi="Times New Roman"/>
          <w:b/>
          <w:sz w:val="24"/>
          <w:lang w:eastAsia="ar-SA"/>
        </w:rPr>
        <w:t>Reports</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The working group report will be coordinated by EMSA, and will cover the agreed objectives, reflect the views of the participants</w:t>
      </w:r>
      <w:r>
        <w:rPr>
          <w:rFonts w:ascii="Times New Roman" w:hAnsi="Times New Roman"/>
          <w:sz w:val="24"/>
          <w:lang w:eastAsia="ar-SA"/>
        </w:rPr>
        <w:t>,</w:t>
      </w:r>
      <w:r w:rsidRPr="00B56DB9">
        <w:rPr>
          <w:rFonts w:ascii="Times New Roman" w:hAnsi="Times New Roman"/>
          <w:sz w:val="24"/>
          <w:lang w:eastAsia="ar-SA"/>
        </w:rPr>
        <w:t xml:space="preserve"> and assess the need for continuing the work. </w:t>
      </w:r>
    </w:p>
    <w:p w:rsidR="00E72522" w:rsidRPr="00B56DB9" w:rsidRDefault="00E72522" w:rsidP="00E23179">
      <w:pPr>
        <w:numPr>
          <w:ilvl w:val="6"/>
          <w:numId w:val="30"/>
        </w:numPr>
        <w:suppressAutoHyphens/>
        <w:spacing w:after="120" w:line="240" w:lineRule="auto"/>
        <w:ind w:left="426" w:hanging="426"/>
        <w:jc w:val="both"/>
        <w:rPr>
          <w:rFonts w:ascii="Times New Roman" w:hAnsi="Times New Roman"/>
          <w:b/>
          <w:sz w:val="24"/>
          <w:lang w:eastAsia="ar-SA"/>
        </w:rPr>
      </w:pPr>
      <w:r w:rsidRPr="00B56DB9">
        <w:rPr>
          <w:rFonts w:ascii="Times New Roman" w:hAnsi="Times New Roman"/>
          <w:b/>
          <w:sz w:val="24"/>
          <w:lang w:eastAsia="ar-SA"/>
        </w:rPr>
        <w:t>Timing</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The </w:t>
      </w:r>
      <w:r>
        <w:rPr>
          <w:rFonts w:ascii="Times New Roman" w:hAnsi="Times New Roman"/>
          <w:sz w:val="24"/>
          <w:lang w:eastAsia="ar-SA"/>
        </w:rPr>
        <w:t>final draft of the deliverables</w:t>
      </w:r>
      <w:r w:rsidRPr="00B56DB9">
        <w:rPr>
          <w:rFonts w:ascii="Times New Roman" w:hAnsi="Times New Roman"/>
          <w:sz w:val="24"/>
          <w:lang w:eastAsia="ar-SA"/>
        </w:rPr>
        <w:t xml:space="preserve"> will be sent to SSN Group members at least one month before the </w:t>
      </w:r>
      <w:r>
        <w:rPr>
          <w:rFonts w:ascii="Times New Roman" w:hAnsi="Times New Roman"/>
          <w:sz w:val="24"/>
          <w:lang w:eastAsia="ar-SA"/>
        </w:rPr>
        <w:t>SSN W</w:t>
      </w:r>
      <w:r w:rsidRPr="00B56DB9">
        <w:rPr>
          <w:rFonts w:ascii="Times New Roman" w:hAnsi="Times New Roman"/>
          <w:sz w:val="24"/>
          <w:lang w:eastAsia="ar-SA"/>
        </w:rPr>
        <w:t>orkshop</w:t>
      </w:r>
      <w:r>
        <w:rPr>
          <w:rFonts w:ascii="Times New Roman" w:hAnsi="Times New Roman"/>
          <w:sz w:val="24"/>
          <w:lang w:eastAsia="ar-SA"/>
        </w:rPr>
        <w:t xml:space="preserve"> 22 (October 2014) </w:t>
      </w:r>
      <w:r w:rsidRPr="00B56DB9">
        <w:rPr>
          <w:rFonts w:ascii="Times New Roman" w:hAnsi="Times New Roman"/>
          <w:sz w:val="24"/>
          <w:lang w:eastAsia="ar-SA"/>
        </w:rPr>
        <w:t xml:space="preserve">in order to allow for effective feedback. The chair of the </w:t>
      </w:r>
      <w:r>
        <w:rPr>
          <w:rFonts w:ascii="Times New Roman" w:hAnsi="Times New Roman"/>
          <w:sz w:val="24"/>
          <w:lang w:eastAsia="ar-SA"/>
        </w:rPr>
        <w:t xml:space="preserve">working </w:t>
      </w:r>
      <w:r w:rsidRPr="00B56DB9">
        <w:rPr>
          <w:rFonts w:ascii="Times New Roman" w:hAnsi="Times New Roman"/>
          <w:sz w:val="24"/>
          <w:lang w:eastAsia="ar-SA"/>
        </w:rPr>
        <w:t xml:space="preserve">group will present the </w:t>
      </w:r>
      <w:r>
        <w:rPr>
          <w:rFonts w:ascii="Times New Roman" w:hAnsi="Times New Roman"/>
          <w:sz w:val="24"/>
          <w:lang w:eastAsia="ar-SA"/>
        </w:rPr>
        <w:t>document</w:t>
      </w:r>
      <w:r w:rsidRPr="00B56DB9">
        <w:rPr>
          <w:rFonts w:ascii="Times New Roman" w:hAnsi="Times New Roman"/>
          <w:sz w:val="24"/>
          <w:lang w:eastAsia="ar-SA"/>
        </w:rPr>
        <w:t xml:space="preserve"> at the workshop.</w:t>
      </w:r>
    </w:p>
    <w:p w:rsidR="00E72522" w:rsidRDefault="00E72522" w:rsidP="00E23179">
      <w:pPr>
        <w:suppressAutoHyphens/>
        <w:spacing w:after="120" w:line="240" w:lineRule="auto"/>
        <w:rPr>
          <w:rFonts w:ascii="Times New Roman" w:hAnsi="Times New Roman"/>
          <w:sz w:val="24"/>
          <w:lang w:eastAsia="ar-SA"/>
        </w:rPr>
      </w:pPr>
      <w:r>
        <w:rPr>
          <w:rFonts w:ascii="Times New Roman" w:hAnsi="Times New Roman"/>
          <w:sz w:val="24"/>
          <w:lang w:eastAsia="ar-SA"/>
        </w:rPr>
        <w:t>Once</w:t>
      </w:r>
      <w:r w:rsidRPr="00B56DB9">
        <w:rPr>
          <w:rFonts w:ascii="Times New Roman" w:hAnsi="Times New Roman"/>
          <w:sz w:val="24"/>
          <w:lang w:eastAsia="ar-SA"/>
        </w:rPr>
        <w:t xml:space="preserve"> agreed, bearing in mind the goal of rationalising the efforts, it is proposed that </w:t>
      </w:r>
      <w:r>
        <w:rPr>
          <w:rFonts w:ascii="Times New Roman" w:hAnsi="Times New Roman"/>
          <w:sz w:val="24"/>
          <w:lang w:eastAsia="ar-SA"/>
        </w:rPr>
        <w:t>Hazmat Reporting Guidelines should reflect technical</w:t>
      </w:r>
      <w:r w:rsidRPr="00485769">
        <w:rPr>
          <w:rFonts w:ascii="Times New Roman" w:hAnsi="Times New Roman"/>
          <w:sz w:val="24"/>
        </w:rPr>
        <w:t xml:space="preserve"> improvements </w:t>
      </w:r>
      <w:r>
        <w:rPr>
          <w:rFonts w:ascii="Times New Roman" w:hAnsi="Times New Roman"/>
          <w:sz w:val="24"/>
        </w:rPr>
        <w:t>to</w:t>
      </w:r>
      <w:r w:rsidRPr="00485769">
        <w:rPr>
          <w:rFonts w:ascii="Times New Roman" w:hAnsi="Times New Roman"/>
          <w:sz w:val="24"/>
        </w:rPr>
        <w:t xml:space="preserve"> the Hazmat message format</w:t>
      </w:r>
      <w:r>
        <w:rPr>
          <w:rFonts w:ascii="Times New Roman" w:hAnsi="Times New Roman"/>
          <w:sz w:val="24"/>
        </w:rPr>
        <w:t xml:space="preserve"> </w:t>
      </w:r>
      <w:r>
        <w:rPr>
          <w:rFonts w:ascii="Times New Roman" w:hAnsi="Times New Roman"/>
          <w:sz w:val="24"/>
          <w:lang w:eastAsia="ar-SA"/>
        </w:rPr>
        <w:t xml:space="preserve">and the </w:t>
      </w:r>
      <w:r w:rsidRPr="006B176B">
        <w:rPr>
          <w:rFonts w:ascii="Times New Roman" w:hAnsi="Times New Roman"/>
          <w:sz w:val="24"/>
          <w:lang w:eastAsia="ar-SA"/>
        </w:rPr>
        <w:t>Hazmat Reference Database</w:t>
      </w:r>
      <w:r>
        <w:rPr>
          <w:rFonts w:ascii="Times New Roman" w:hAnsi="Times New Roman"/>
          <w:sz w:val="24"/>
          <w:lang w:eastAsia="ar-SA"/>
        </w:rPr>
        <w:t>.</w:t>
      </w:r>
    </w:p>
    <w:p w:rsidR="00E72522" w:rsidRDefault="00E72522" w:rsidP="00E23179">
      <w:pPr>
        <w:suppressAutoHyphens/>
        <w:spacing w:after="120" w:line="240" w:lineRule="auto"/>
        <w:rPr>
          <w:rFonts w:ascii="Times New Roman" w:hAnsi="Times New Roman"/>
          <w:sz w:val="24"/>
          <w:lang w:eastAsia="ar-SA"/>
        </w:rPr>
      </w:pPr>
    </w:p>
    <w:p w:rsidR="00E72522" w:rsidRDefault="00E72522" w:rsidP="00E23179">
      <w:pPr>
        <w:suppressAutoHyphens/>
        <w:spacing w:after="120" w:line="240" w:lineRule="auto"/>
        <w:rPr>
          <w:rFonts w:ascii="Times New Roman" w:hAnsi="Times New Roman"/>
          <w:sz w:val="24"/>
          <w:lang w:eastAsia="ar-SA"/>
        </w:rPr>
      </w:pPr>
      <w:r>
        <w:rPr>
          <w:rFonts w:ascii="Times New Roman" w:hAnsi="Times New Roman"/>
          <w:sz w:val="24"/>
          <w:lang w:eastAsia="ar-SA"/>
        </w:rPr>
        <w:t>The following, provisional time plan is proposed:</w:t>
      </w:r>
    </w:p>
    <w:p w:rsidR="00E72522" w:rsidRDefault="00E72522" w:rsidP="00E23179">
      <w:pPr>
        <w:suppressAutoHyphens/>
        <w:spacing w:after="120" w:line="240" w:lineRule="auto"/>
        <w:rPr>
          <w:rFonts w:ascii="Times New Roman" w:hAnsi="Times New Roman"/>
          <w:sz w:val="24"/>
          <w:lang w:eastAsia="ar-SA"/>
        </w:rPr>
      </w:pPr>
    </w:p>
    <w:p w:rsidR="00E72522" w:rsidRDefault="00E72522" w:rsidP="00E23179">
      <w:pPr>
        <w:suppressAutoHyphens/>
        <w:spacing w:after="120" w:line="240" w:lineRule="auto"/>
        <w:rPr>
          <w:rFonts w:ascii="Times New Roman" w:hAnsi="Times New Roman"/>
          <w:sz w:val="24"/>
          <w:lang w:eastAsia="ar-SA"/>
        </w:rPr>
      </w:pPr>
      <w:r>
        <w:object w:dxaOrig="15900" w:dyaOrig="4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151.35pt" o:ole="">
            <v:imagedata r:id="rId9" o:title=""/>
          </v:shape>
          <o:OLEObject Type="Embed" ProgID="Visio.Drawing.11" ShapeID="_x0000_i1025" DrawAspect="Content" ObjectID="_1450870838" r:id="rId10"/>
        </w:object>
      </w:r>
    </w:p>
    <w:p w:rsidR="00E72522" w:rsidRPr="00B56DB9" w:rsidRDefault="00E72522" w:rsidP="00E23179">
      <w:pPr>
        <w:keepNext/>
        <w:numPr>
          <w:ilvl w:val="6"/>
          <w:numId w:val="30"/>
        </w:numPr>
        <w:suppressAutoHyphens/>
        <w:spacing w:after="120" w:line="240" w:lineRule="auto"/>
        <w:ind w:left="425" w:hanging="425"/>
        <w:jc w:val="both"/>
        <w:rPr>
          <w:rFonts w:ascii="Times New Roman" w:hAnsi="Times New Roman"/>
          <w:b/>
          <w:sz w:val="24"/>
          <w:lang w:eastAsia="ar-SA"/>
        </w:rPr>
      </w:pPr>
      <w:r w:rsidRPr="00B56DB9">
        <w:rPr>
          <w:rFonts w:ascii="Times New Roman" w:hAnsi="Times New Roman"/>
          <w:b/>
          <w:sz w:val="24"/>
          <w:lang w:eastAsia="ar-SA"/>
        </w:rPr>
        <w:t>Acceptance</w:t>
      </w:r>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The final </w:t>
      </w:r>
      <w:r>
        <w:rPr>
          <w:rFonts w:ascii="Times New Roman" w:hAnsi="Times New Roman"/>
          <w:sz w:val="24"/>
          <w:lang w:eastAsia="ar-SA"/>
        </w:rPr>
        <w:t>documents</w:t>
      </w:r>
      <w:r w:rsidRPr="00B56DB9">
        <w:rPr>
          <w:rFonts w:ascii="Times New Roman" w:hAnsi="Times New Roman"/>
          <w:sz w:val="24"/>
          <w:lang w:eastAsia="ar-SA"/>
        </w:rPr>
        <w:t>, encompassing the results of the working group, will be submitted to the SSN Group for validation (at SSN 2</w:t>
      </w:r>
      <w:r>
        <w:rPr>
          <w:rFonts w:ascii="Times New Roman" w:hAnsi="Times New Roman"/>
          <w:sz w:val="24"/>
          <w:lang w:eastAsia="ar-SA"/>
        </w:rPr>
        <w:t>2</w:t>
      </w:r>
      <w:r w:rsidRPr="00B56DB9">
        <w:rPr>
          <w:rFonts w:ascii="Times New Roman" w:hAnsi="Times New Roman"/>
          <w:sz w:val="24"/>
          <w:lang w:eastAsia="ar-SA"/>
        </w:rPr>
        <w:t>) in accordance with the time plan proposed above</w:t>
      </w:r>
      <w:r>
        <w:rPr>
          <w:rFonts w:ascii="Times New Roman" w:hAnsi="Times New Roman"/>
          <w:sz w:val="24"/>
          <w:lang w:eastAsia="ar-SA"/>
        </w:rPr>
        <w:t>.</w:t>
      </w:r>
    </w:p>
    <w:p w:rsidR="00E72522" w:rsidRPr="00B56DB9" w:rsidRDefault="00E72522" w:rsidP="00E23179">
      <w:pPr>
        <w:numPr>
          <w:ilvl w:val="6"/>
          <w:numId w:val="30"/>
        </w:numPr>
        <w:suppressAutoHyphens/>
        <w:spacing w:after="120" w:line="240" w:lineRule="auto"/>
        <w:ind w:left="426" w:hanging="426"/>
        <w:jc w:val="both"/>
        <w:rPr>
          <w:rFonts w:ascii="Times New Roman" w:hAnsi="Times New Roman"/>
          <w:b/>
          <w:sz w:val="24"/>
          <w:lang w:eastAsia="ar-SA"/>
        </w:rPr>
      </w:pPr>
      <w:r w:rsidRPr="00B56DB9">
        <w:rPr>
          <w:rFonts w:ascii="Times New Roman" w:hAnsi="Times New Roman"/>
          <w:b/>
          <w:sz w:val="24"/>
          <w:lang w:eastAsia="ar-SA"/>
        </w:rPr>
        <w:t xml:space="preserve">Duration of these </w:t>
      </w:r>
      <w:proofErr w:type="spellStart"/>
      <w:r w:rsidRPr="00B56DB9">
        <w:rPr>
          <w:rFonts w:ascii="Times New Roman" w:hAnsi="Times New Roman"/>
          <w:b/>
          <w:sz w:val="24"/>
          <w:lang w:eastAsia="ar-SA"/>
        </w:rPr>
        <w:t>ToR</w:t>
      </w:r>
      <w:proofErr w:type="spellEnd"/>
    </w:p>
    <w:p w:rsidR="00E72522" w:rsidRPr="00B56DB9" w:rsidRDefault="00E72522" w:rsidP="00E23179">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At </w:t>
      </w:r>
      <w:r>
        <w:rPr>
          <w:rFonts w:ascii="Times New Roman" w:hAnsi="Times New Roman"/>
          <w:sz w:val="24"/>
          <w:lang w:eastAsia="ar-SA"/>
        </w:rPr>
        <w:t>SSN 22</w:t>
      </w:r>
      <w:r w:rsidRPr="00B56DB9">
        <w:rPr>
          <w:rFonts w:ascii="Times New Roman" w:hAnsi="Times New Roman"/>
          <w:sz w:val="24"/>
          <w:lang w:eastAsia="ar-SA"/>
        </w:rPr>
        <w:t xml:space="preserve">, the mandate of this working group will expire, </w:t>
      </w:r>
      <w:r>
        <w:rPr>
          <w:rFonts w:ascii="Times New Roman" w:hAnsi="Times New Roman"/>
          <w:sz w:val="24"/>
          <w:lang w:eastAsia="ar-SA"/>
        </w:rPr>
        <w:t>or,</w:t>
      </w:r>
      <w:r w:rsidRPr="00B56DB9">
        <w:rPr>
          <w:rFonts w:ascii="Times New Roman" w:hAnsi="Times New Roman"/>
          <w:sz w:val="24"/>
          <w:lang w:eastAsia="ar-SA"/>
        </w:rPr>
        <w:t xml:space="preserve"> if necessary, be renewed with new </w:t>
      </w:r>
      <w:proofErr w:type="spellStart"/>
      <w:r w:rsidRPr="00B56DB9">
        <w:rPr>
          <w:rFonts w:ascii="Times New Roman" w:hAnsi="Times New Roman"/>
          <w:sz w:val="24"/>
          <w:lang w:eastAsia="ar-SA"/>
        </w:rPr>
        <w:t>ToRs</w:t>
      </w:r>
      <w:proofErr w:type="spellEnd"/>
      <w:r w:rsidRPr="00B56DB9">
        <w:rPr>
          <w:rFonts w:ascii="Times New Roman" w:hAnsi="Times New Roman"/>
          <w:sz w:val="24"/>
          <w:lang w:eastAsia="ar-SA"/>
        </w:rPr>
        <w:t>.</w:t>
      </w:r>
    </w:p>
    <w:p w:rsidR="00E72522" w:rsidRPr="00BD4A66" w:rsidRDefault="00E72522" w:rsidP="00E23179">
      <w:pPr>
        <w:tabs>
          <w:tab w:val="left" w:pos="426"/>
        </w:tabs>
        <w:suppressAutoHyphens/>
        <w:spacing w:after="120" w:line="240" w:lineRule="auto"/>
        <w:rPr>
          <w:rFonts w:ascii="Times New Roman" w:hAnsi="Times New Roman"/>
          <w:sz w:val="24"/>
          <w:lang w:eastAsia="ar-SA"/>
        </w:rPr>
      </w:pPr>
    </w:p>
    <w:p w:rsidR="00E72522" w:rsidRPr="00BD4A66" w:rsidRDefault="00E72522" w:rsidP="00E72522">
      <w:pPr>
        <w:spacing w:line="240" w:lineRule="auto"/>
        <w:rPr>
          <w:rFonts w:ascii="Times New Roman" w:hAnsi="Times New Roman"/>
          <w:sz w:val="24"/>
        </w:rPr>
      </w:pPr>
    </w:p>
    <w:p w:rsidR="00E72522" w:rsidRPr="00C94456" w:rsidRDefault="00E72522" w:rsidP="00E72522"/>
    <w:p w:rsidR="00E72522" w:rsidRPr="0079188E" w:rsidRDefault="00E72522" w:rsidP="00E72522">
      <w:pPr>
        <w:spacing w:after="240" w:line="240" w:lineRule="auto"/>
        <w:rPr>
          <w:rFonts w:ascii="Times New Roman" w:hAnsi="Times New Roman"/>
          <w:sz w:val="24"/>
        </w:rPr>
      </w:pPr>
    </w:p>
    <w:p w:rsidR="00E72522" w:rsidRDefault="00E72522" w:rsidP="00244C2D">
      <w:pPr>
        <w:jc w:val="both"/>
        <w:rPr>
          <w:rFonts w:ascii="Verdana" w:hAnsi="Verdana"/>
          <w:sz w:val="20"/>
          <w:szCs w:val="20"/>
        </w:rPr>
      </w:pPr>
    </w:p>
    <w:p w:rsidR="00E72522" w:rsidRDefault="00E72522" w:rsidP="00244C2D">
      <w:pPr>
        <w:jc w:val="both"/>
        <w:rPr>
          <w:rFonts w:ascii="Verdana" w:hAnsi="Verdana"/>
          <w:sz w:val="20"/>
          <w:szCs w:val="20"/>
        </w:rPr>
      </w:pPr>
    </w:p>
    <w:p w:rsidR="00E72522" w:rsidRDefault="00E72522" w:rsidP="00244C2D">
      <w:pPr>
        <w:jc w:val="both"/>
        <w:rPr>
          <w:rFonts w:ascii="Verdana" w:hAnsi="Verdana"/>
          <w:sz w:val="20"/>
          <w:szCs w:val="20"/>
        </w:rPr>
      </w:pPr>
    </w:p>
    <w:p w:rsidR="00E72522" w:rsidRDefault="00E72522" w:rsidP="00244C2D">
      <w:pPr>
        <w:jc w:val="both"/>
        <w:rPr>
          <w:rFonts w:ascii="Verdana" w:hAnsi="Verdana"/>
          <w:sz w:val="20"/>
          <w:szCs w:val="20"/>
        </w:rPr>
      </w:pPr>
    </w:p>
    <w:p w:rsidR="00E72522" w:rsidRDefault="00E72522" w:rsidP="00244C2D">
      <w:pPr>
        <w:jc w:val="both"/>
        <w:rPr>
          <w:rFonts w:ascii="Verdana" w:hAnsi="Verdana"/>
          <w:sz w:val="20"/>
          <w:szCs w:val="20"/>
        </w:rPr>
      </w:pPr>
    </w:p>
    <w:p w:rsidR="00E23179" w:rsidRDefault="00E23179">
      <w:pPr>
        <w:rPr>
          <w:rFonts w:ascii="Verdana" w:hAnsi="Verdana"/>
          <w:sz w:val="20"/>
          <w:szCs w:val="20"/>
        </w:rPr>
      </w:pPr>
      <w:r>
        <w:rPr>
          <w:rFonts w:ascii="Verdana" w:hAnsi="Verdana"/>
          <w:sz w:val="20"/>
          <w:szCs w:val="20"/>
        </w:rPr>
        <w:br w:type="page"/>
      </w:r>
    </w:p>
    <w:p w:rsidR="00EB68D1" w:rsidRPr="00B56DB9" w:rsidRDefault="00EB68D1" w:rsidP="00EB68D1">
      <w:pPr>
        <w:suppressAutoHyphens/>
        <w:spacing w:after="240" w:line="240" w:lineRule="auto"/>
        <w:jc w:val="center"/>
        <w:rPr>
          <w:rFonts w:ascii="Times New Roman" w:hAnsi="Times New Roman"/>
          <w:b/>
          <w:sz w:val="24"/>
          <w:lang w:eastAsia="ar-SA"/>
        </w:rPr>
      </w:pPr>
      <w:r w:rsidRPr="0079188E">
        <w:rPr>
          <w:rFonts w:ascii="Times New Roman" w:hAnsi="Times New Roman"/>
          <w:b/>
          <w:sz w:val="24"/>
          <w:lang w:eastAsia="ar-SA"/>
        </w:rPr>
        <w:lastRenderedPageBreak/>
        <w:t>SSN “Hazmat Working Group”</w:t>
      </w:r>
    </w:p>
    <w:p w:rsidR="00EB68D1" w:rsidRDefault="00EB68D1" w:rsidP="00EB68D1">
      <w:pPr>
        <w:suppressAutoHyphens/>
        <w:spacing w:after="240" w:line="240" w:lineRule="auto"/>
        <w:jc w:val="center"/>
        <w:rPr>
          <w:rFonts w:ascii="Times New Roman" w:hAnsi="Times New Roman"/>
          <w:b/>
          <w:sz w:val="24"/>
          <w:lang w:eastAsia="ar-SA"/>
        </w:rPr>
      </w:pPr>
      <w:r w:rsidRPr="00B56DB9">
        <w:rPr>
          <w:rFonts w:ascii="Times New Roman" w:hAnsi="Times New Roman"/>
          <w:b/>
          <w:sz w:val="24"/>
          <w:lang w:eastAsia="ar-SA"/>
        </w:rPr>
        <w:t xml:space="preserve">Terms of Reference </w:t>
      </w:r>
    </w:p>
    <w:p w:rsidR="00EB68D1" w:rsidRPr="003420FF" w:rsidRDefault="00EB68D1" w:rsidP="00EB68D1">
      <w:pPr>
        <w:suppressAutoHyphens/>
        <w:spacing w:after="240" w:line="240" w:lineRule="auto"/>
        <w:jc w:val="center"/>
        <w:rPr>
          <w:rFonts w:ascii="Times New Roman" w:hAnsi="Times New Roman"/>
          <w:i/>
          <w:sz w:val="24"/>
          <w:lang w:eastAsia="ar-SA"/>
        </w:rPr>
      </w:pPr>
      <w:r w:rsidRPr="003420FF">
        <w:rPr>
          <w:rFonts w:ascii="Times New Roman" w:hAnsi="Times New Roman"/>
          <w:i/>
          <w:sz w:val="24"/>
          <w:lang w:eastAsia="ar-SA"/>
        </w:rPr>
        <w:t>(as approved at the 9</w:t>
      </w:r>
      <w:r w:rsidRPr="003420FF">
        <w:rPr>
          <w:rFonts w:ascii="Times New Roman" w:hAnsi="Times New Roman"/>
          <w:i/>
          <w:sz w:val="24"/>
          <w:vertAlign w:val="superscript"/>
          <w:lang w:eastAsia="ar-SA"/>
        </w:rPr>
        <w:t>th</w:t>
      </w:r>
      <w:r w:rsidRPr="003420FF">
        <w:rPr>
          <w:rFonts w:ascii="Times New Roman" w:hAnsi="Times New Roman"/>
          <w:i/>
          <w:sz w:val="24"/>
          <w:lang w:eastAsia="ar-SA"/>
        </w:rPr>
        <w:t xml:space="preserve"> SSN HLSG)</w:t>
      </w:r>
    </w:p>
    <w:p w:rsidR="00EB68D1" w:rsidRPr="00B56DB9" w:rsidRDefault="00EB68D1" w:rsidP="005E5DB9">
      <w:pPr>
        <w:numPr>
          <w:ilvl w:val="0"/>
          <w:numId w:val="33"/>
        </w:numPr>
        <w:suppressAutoHyphens/>
        <w:spacing w:after="240" w:line="240" w:lineRule="auto"/>
        <w:jc w:val="both"/>
        <w:rPr>
          <w:rFonts w:ascii="Times New Roman" w:hAnsi="Times New Roman"/>
          <w:b/>
          <w:sz w:val="24"/>
          <w:lang w:eastAsia="ar-SA"/>
        </w:rPr>
      </w:pPr>
      <w:r w:rsidRPr="00B56DB9">
        <w:rPr>
          <w:rFonts w:ascii="Times New Roman" w:hAnsi="Times New Roman"/>
          <w:b/>
          <w:sz w:val="24"/>
          <w:lang w:eastAsia="ar-SA"/>
        </w:rPr>
        <w:t>Mandate</w:t>
      </w:r>
    </w:p>
    <w:p w:rsidR="00EB68D1"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The SSN “</w:t>
      </w:r>
      <w:r w:rsidRPr="00D23BF8">
        <w:rPr>
          <w:rFonts w:ascii="Times New Roman" w:hAnsi="Times New Roman"/>
          <w:sz w:val="24"/>
        </w:rPr>
        <w:t>Hazmat Working Group</w:t>
      </w:r>
      <w:r>
        <w:rPr>
          <w:rFonts w:ascii="Times New Roman" w:hAnsi="Times New Roman"/>
          <w:sz w:val="24"/>
        </w:rPr>
        <w:t xml:space="preserve"> (WG)</w:t>
      </w:r>
      <w:r w:rsidRPr="00B56DB9">
        <w:rPr>
          <w:rFonts w:ascii="Times New Roman" w:hAnsi="Times New Roman"/>
          <w:sz w:val="24"/>
          <w:lang w:eastAsia="ar-SA"/>
        </w:rPr>
        <w:t xml:space="preserve">” should develop and propose </w:t>
      </w:r>
      <w:r>
        <w:rPr>
          <w:rFonts w:ascii="Times New Roman" w:hAnsi="Times New Roman"/>
          <w:sz w:val="24"/>
          <w:lang w:eastAsia="ar-SA"/>
        </w:rPr>
        <w:t xml:space="preserve">measures for improving the Hazmat reporting in SSN, </w:t>
      </w:r>
      <w:r w:rsidRPr="00B56DB9">
        <w:rPr>
          <w:rFonts w:ascii="Times New Roman" w:hAnsi="Times New Roman"/>
          <w:sz w:val="24"/>
          <w:lang w:eastAsia="ar-SA"/>
        </w:rPr>
        <w:t>taking into account existing specifications of the SSN system</w:t>
      </w:r>
      <w:r>
        <w:rPr>
          <w:rFonts w:ascii="Times New Roman" w:hAnsi="Times New Roman"/>
          <w:sz w:val="24"/>
          <w:lang w:eastAsia="ar-SA"/>
        </w:rPr>
        <w:t xml:space="preserve"> and the findings of the EMSA survey on Hazmat reporting</w:t>
      </w:r>
      <w:r w:rsidRPr="00B56DB9">
        <w:rPr>
          <w:rFonts w:ascii="Times New Roman" w:hAnsi="Times New Roman"/>
          <w:sz w:val="24"/>
          <w:lang w:eastAsia="ar-SA"/>
        </w:rPr>
        <w:t>.</w:t>
      </w:r>
    </w:p>
    <w:p w:rsidR="00EB68D1" w:rsidRPr="00B56DB9" w:rsidRDefault="00EB68D1" w:rsidP="005E5DB9">
      <w:pPr>
        <w:numPr>
          <w:ilvl w:val="0"/>
          <w:numId w:val="33"/>
        </w:numPr>
        <w:suppressAutoHyphens/>
        <w:spacing w:after="240" w:line="240" w:lineRule="auto"/>
        <w:jc w:val="both"/>
        <w:rPr>
          <w:rFonts w:ascii="Times New Roman" w:hAnsi="Times New Roman"/>
          <w:b/>
          <w:sz w:val="24"/>
          <w:lang w:eastAsia="ar-SA"/>
        </w:rPr>
      </w:pPr>
      <w:r w:rsidRPr="00B56DB9">
        <w:rPr>
          <w:rFonts w:ascii="Times New Roman" w:hAnsi="Times New Roman"/>
          <w:b/>
          <w:sz w:val="24"/>
          <w:lang w:eastAsia="ar-SA"/>
        </w:rPr>
        <w:t xml:space="preserve">Deliverables </w:t>
      </w:r>
      <w:r>
        <w:rPr>
          <w:rFonts w:ascii="Times New Roman" w:hAnsi="Times New Roman"/>
          <w:b/>
          <w:sz w:val="24"/>
          <w:lang w:eastAsia="ar-SA"/>
        </w:rPr>
        <w:t xml:space="preserve">and </w:t>
      </w:r>
      <w:r w:rsidRPr="00BE2F0C">
        <w:rPr>
          <w:rFonts w:ascii="Times New Roman" w:hAnsi="Times New Roman"/>
          <w:b/>
          <w:sz w:val="24"/>
          <w:lang w:eastAsia="ar-SA"/>
        </w:rPr>
        <w:t xml:space="preserve">Working methodology </w:t>
      </w:r>
      <w:r w:rsidRPr="00B56DB9">
        <w:rPr>
          <w:rFonts w:ascii="Times New Roman" w:hAnsi="Times New Roman"/>
          <w:b/>
          <w:sz w:val="24"/>
          <w:lang w:eastAsia="ar-SA"/>
        </w:rPr>
        <w:t>of the WG</w:t>
      </w:r>
    </w:p>
    <w:p w:rsidR="00EB68D1" w:rsidRPr="00B56DB9" w:rsidRDefault="00EB68D1" w:rsidP="00EB68D1">
      <w:pPr>
        <w:suppressAutoHyphens/>
        <w:spacing w:after="120" w:line="240" w:lineRule="auto"/>
        <w:rPr>
          <w:rFonts w:ascii="Times New Roman" w:hAnsi="Times New Roman"/>
          <w:sz w:val="24"/>
          <w:lang w:eastAsia="ar-SA"/>
        </w:rPr>
      </w:pPr>
      <w:r w:rsidRPr="00B56DB9">
        <w:rPr>
          <w:rFonts w:ascii="Times New Roman" w:hAnsi="Times New Roman"/>
          <w:sz w:val="24"/>
          <w:lang w:eastAsia="ar-SA"/>
        </w:rPr>
        <w:t xml:space="preserve">The WG should draft dedicated guidelines on </w:t>
      </w:r>
      <w:r>
        <w:rPr>
          <w:rFonts w:ascii="Times New Roman" w:hAnsi="Times New Roman"/>
          <w:sz w:val="24"/>
          <w:lang w:eastAsia="ar-SA"/>
        </w:rPr>
        <w:t>Hazmat notifications, and should also draft the requirements for the Hazmat reference database.</w:t>
      </w:r>
    </w:p>
    <w:p w:rsidR="00EB68D1" w:rsidRPr="00B56DB9"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 xml:space="preserve">The </w:t>
      </w:r>
      <w:r>
        <w:rPr>
          <w:rFonts w:ascii="Times New Roman" w:hAnsi="Times New Roman"/>
          <w:sz w:val="24"/>
          <w:lang w:eastAsia="ar-SA"/>
        </w:rPr>
        <w:t>work plan should be as follows</w:t>
      </w:r>
      <w:r w:rsidRPr="00B56DB9">
        <w:rPr>
          <w:rFonts w:ascii="Times New Roman" w:hAnsi="Times New Roman"/>
          <w:sz w:val="24"/>
          <w:lang w:eastAsia="ar-SA"/>
        </w:rPr>
        <w:t>:</w:t>
      </w:r>
    </w:p>
    <w:p w:rsidR="00EB68D1" w:rsidRDefault="00EB68D1" w:rsidP="00EB68D1">
      <w:pPr>
        <w:numPr>
          <w:ilvl w:val="0"/>
          <w:numId w:val="32"/>
        </w:numPr>
        <w:suppressAutoHyphens/>
        <w:spacing w:after="120" w:line="240" w:lineRule="auto"/>
        <w:jc w:val="both"/>
        <w:rPr>
          <w:rFonts w:ascii="Times New Roman" w:hAnsi="Times New Roman"/>
          <w:sz w:val="24"/>
          <w:lang w:eastAsia="ar-SA"/>
        </w:rPr>
      </w:pPr>
      <w:r>
        <w:rPr>
          <w:rFonts w:ascii="Times New Roman" w:hAnsi="Times New Roman"/>
          <w:sz w:val="24"/>
          <w:lang w:eastAsia="ar-SA"/>
        </w:rPr>
        <w:t>December 2013: start working by correspondence;</w:t>
      </w:r>
    </w:p>
    <w:p w:rsidR="00EB68D1" w:rsidRDefault="00EB68D1" w:rsidP="00EB68D1">
      <w:pPr>
        <w:numPr>
          <w:ilvl w:val="0"/>
          <w:numId w:val="32"/>
        </w:numPr>
        <w:suppressAutoHyphens/>
        <w:spacing w:after="120" w:line="240" w:lineRule="auto"/>
        <w:jc w:val="both"/>
        <w:rPr>
          <w:rFonts w:ascii="Times New Roman" w:hAnsi="Times New Roman"/>
          <w:sz w:val="24"/>
          <w:lang w:eastAsia="ar-SA"/>
        </w:rPr>
      </w:pPr>
      <w:r>
        <w:rPr>
          <w:rFonts w:ascii="Times New Roman" w:hAnsi="Times New Roman"/>
          <w:sz w:val="24"/>
          <w:lang w:eastAsia="ar-SA"/>
        </w:rPr>
        <w:t>February 2014: organise a first coordination meeting</w:t>
      </w:r>
    </w:p>
    <w:p w:rsidR="00EB68D1" w:rsidRDefault="00EB68D1" w:rsidP="00EB68D1">
      <w:pPr>
        <w:numPr>
          <w:ilvl w:val="0"/>
          <w:numId w:val="32"/>
        </w:numPr>
        <w:suppressAutoHyphens/>
        <w:spacing w:after="120" w:line="240" w:lineRule="auto"/>
        <w:jc w:val="both"/>
        <w:rPr>
          <w:rFonts w:ascii="Times New Roman" w:hAnsi="Times New Roman"/>
          <w:sz w:val="24"/>
          <w:lang w:eastAsia="ar-SA"/>
        </w:rPr>
      </w:pPr>
      <w:r>
        <w:rPr>
          <w:rFonts w:ascii="Times New Roman" w:hAnsi="Times New Roman"/>
          <w:sz w:val="24"/>
          <w:lang w:eastAsia="ar-SA"/>
        </w:rPr>
        <w:t>March 2014: prepare a first draft of the documents;</w:t>
      </w:r>
    </w:p>
    <w:p w:rsidR="00EB68D1" w:rsidRDefault="00EB68D1" w:rsidP="00EB68D1">
      <w:pPr>
        <w:numPr>
          <w:ilvl w:val="0"/>
          <w:numId w:val="32"/>
        </w:numPr>
        <w:suppressAutoHyphens/>
        <w:spacing w:after="120" w:line="240" w:lineRule="auto"/>
        <w:jc w:val="both"/>
        <w:rPr>
          <w:rFonts w:ascii="Times New Roman" w:hAnsi="Times New Roman"/>
          <w:sz w:val="24"/>
          <w:lang w:eastAsia="ar-SA"/>
        </w:rPr>
      </w:pPr>
      <w:r>
        <w:rPr>
          <w:rFonts w:ascii="Times New Roman" w:hAnsi="Times New Roman"/>
          <w:sz w:val="24"/>
          <w:lang w:eastAsia="ar-SA"/>
        </w:rPr>
        <w:t>April 2014: continue work by correspondence on the final draft of the Hazmat Reporting Guidelines and the requirements for the Hazmat reference database;</w:t>
      </w:r>
    </w:p>
    <w:p w:rsidR="00EB68D1" w:rsidRDefault="00EB68D1" w:rsidP="00EB68D1">
      <w:pPr>
        <w:numPr>
          <w:ilvl w:val="0"/>
          <w:numId w:val="32"/>
        </w:numPr>
        <w:suppressAutoHyphens/>
        <w:spacing w:after="120" w:line="240" w:lineRule="auto"/>
        <w:jc w:val="both"/>
        <w:rPr>
          <w:rFonts w:ascii="Times New Roman" w:hAnsi="Times New Roman"/>
          <w:sz w:val="24"/>
          <w:lang w:eastAsia="ar-SA"/>
        </w:rPr>
      </w:pPr>
      <w:r>
        <w:rPr>
          <w:rFonts w:ascii="Times New Roman" w:hAnsi="Times New Roman"/>
          <w:sz w:val="24"/>
          <w:lang w:eastAsia="ar-SA"/>
        </w:rPr>
        <w:t xml:space="preserve">May 2014: submit the draft documents at the SSN WS 21; </w:t>
      </w:r>
    </w:p>
    <w:p w:rsidR="00EB68D1" w:rsidRDefault="00EB68D1" w:rsidP="00EB68D1">
      <w:pPr>
        <w:numPr>
          <w:ilvl w:val="0"/>
          <w:numId w:val="32"/>
        </w:numPr>
        <w:suppressAutoHyphens/>
        <w:spacing w:after="120" w:line="240" w:lineRule="auto"/>
        <w:jc w:val="both"/>
        <w:rPr>
          <w:rFonts w:ascii="Times New Roman" w:hAnsi="Times New Roman"/>
          <w:sz w:val="24"/>
          <w:lang w:eastAsia="ar-SA"/>
        </w:rPr>
      </w:pPr>
      <w:r>
        <w:rPr>
          <w:rFonts w:ascii="Times New Roman" w:hAnsi="Times New Roman"/>
          <w:sz w:val="24"/>
          <w:lang w:eastAsia="ar-SA"/>
        </w:rPr>
        <w:t>June 2014: gather Member States’ comments and prepare the final documents;</w:t>
      </w:r>
    </w:p>
    <w:p w:rsidR="00EB68D1" w:rsidRPr="006D2AB3" w:rsidRDefault="00EB68D1" w:rsidP="00EB68D1">
      <w:pPr>
        <w:numPr>
          <w:ilvl w:val="0"/>
          <w:numId w:val="32"/>
        </w:numPr>
        <w:suppressAutoHyphens/>
        <w:spacing w:after="240" w:line="240" w:lineRule="auto"/>
        <w:ind w:left="714" w:hanging="357"/>
        <w:jc w:val="both"/>
        <w:rPr>
          <w:rFonts w:ascii="Times New Roman" w:hAnsi="Times New Roman"/>
          <w:sz w:val="24"/>
          <w:lang w:eastAsia="ar-SA"/>
        </w:rPr>
      </w:pPr>
      <w:r>
        <w:rPr>
          <w:rFonts w:ascii="Times New Roman" w:hAnsi="Times New Roman"/>
          <w:sz w:val="24"/>
          <w:lang w:eastAsia="ar-SA"/>
        </w:rPr>
        <w:t>October 2014: submit the documents for approval at SSN WS 22.</w:t>
      </w:r>
    </w:p>
    <w:p w:rsidR="00EB68D1" w:rsidRPr="00B56DB9" w:rsidRDefault="00EB68D1" w:rsidP="005E5DB9">
      <w:pPr>
        <w:numPr>
          <w:ilvl w:val="0"/>
          <w:numId w:val="33"/>
        </w:numPr>
        <w:suppressAutoHyphens/>
        <w:spacing w:after="240" w:line="240" w:lineRule="auto"/>
        <w:jc w:val="both"/>
        <w:rPr>
          <w:rFonts w:ascii="Times New Roman" w:hAnsi="Times New Roman"/>
          <w:b/>
          <w:sz w:val="24"/>
          <w:lang w:eastAsia="ar-SA"/>
        </w:rPr>
      </w:pPr>
      <w:r w:rsidRPr="00B56DB9">
        <w:rPr>
          <w:rFonts w:ascii="Times New Roman" w:hAnsi="Times New Roman"/>
          <w:b/>
          <w:sz w:val="24"/>
          <w:lang w:eastAsia="ar-SA"/>
        </w:rPr>
        <w:t xml:space="preserve">Resources and </w:t>
      </w:r>
      <w:r>
        <w:rPr>
          <w:rFonts w:ascii="Times New Roman" w:hAnsi="Times New Roman"/>
          <w:b/>
          <w:sz w:val="24"/>
          <w:lang w:eastAsia="ar-SA"/>
        </w:rPr>
        <w:t>m</w:t>
      </w:r>
      <w:r w:rsidRPr="00B56DB9">
        <w:rPr>
          <w:rFonts w:ascii="Times New Roman" w:hAnsi="Times New Roman"/>
          <w:b/>
          <w:sz w:val="24"/>
          <w:lang w:eastAsia="ar-SA"/>
        </w:rPr>
        <w:t>embers of the Group</w:t>
      </w:r>
    </w:p>
    <w:p w:rsidR="00EB68D1" w:rsidRPr="00B56DB9"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 xml:space="preserve">Each country participating in SSN, </w:t>
      </w:r>
      <w:r w:rsidRPr="0073055E">
        <w:rPr>
          <w:rFonts w:ascii="Times New Roman" w:hAnsi="Times New Roman"/>
          <w:color w:val="17365D" w:themeColor="text2" w:themeShade="BF"/>
          <w:sz w:val="24"/>
          <w:highlight w:val="yellow"/>
          <w:u w:val="single"/>
          <w:lang w:eastAsia="ar-SA"/>
        </w:rPr>
        <w:t>including representatives of industry</w:t>
      </w:r>
      <w:r w:rsidRPr="0073055E">
        <w:rPr>
          <w:rFonts w:ascii="Times New Roman" w:hAnsi="Times New Roman"/>
          <w:color w:val="17365D" w:themeColor="text2" w:themeShade="BF"/>
          <w:sz w:val="24"/>
          <w:lang w:eastAsia="ar-SA"/>
        </w:rPr>
        <w:t xml:space="preserve"> </w:t>
      </w:r>
      <w:r>
        <w:rPr>
          <w:rFonts w:ascii="Times New Roman" w:hAnsi="Times New Roman"/>
          <w:sz w:val="24"/>
          <w:lang w:eastAsia="ar-SA"/>
        </w:rPr>
        <w:t>with</w:t>
      </w:r>
      <w:r w:rsidRPr="00B56DB9">
        <w:rPr>
          <w:rFonts w:ascii="Times New Roman" w:hAnsi="Times New Roman"/>
          <w:sz w:val="24"/>
          <w:lang w:eastAsia="ar-SA"/>
        </w:rPr>
        <w:t xml:space="preserve"> an interest in </w:t>
      </w:r>
      <w:r>
        <w:rPr>
          <w:rFonts w:ascii="Times New Roman" w:hAnsi="Times New Roman"/>
          <w:sz w:val="24"/>
          <w:lang w:eastAsia="ar-SA"/>
        </w:rPr>
        <w:t>Hazmat</w:t>
      </w:r>
      <w:r w:rsidRPr="00B56DB9">
        <w:rPr>
          <w:rFonts w:ascii="Times New Roman" w:hAnsi="Times New Roman"/>
          <w:sz w:val="24"/>
          <w:lang w:eastAsia="ar-SA"/>
        </w:rPr>
        <w:t xml:space="preserve"> information, as well as the European Commission, has the right to nominate members. </w:t>
      </w:r>
    </w:p>
    <w:p w:rsidR="00EB68D1" w:rsidRPr="00B56DB9"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EMSA will provide the secretariat, and will coordinate, collate and amalgamate the information sources identified by the members of the group into working documents for ongoing dissemination and agreement.</w:t>
      </w:r>
      <w:r>
        <w:rPr>
          <w:rFonts w:ascii="Times New Roman" w:hAnsi="Times New Roman"/>
          <w:sz w:val="24"/>
          <w:lang w:eastAsia="ar-SA"/>
        </w:rPr>
        <w:t xml:space="preserve"> </w:t>
      </w:r>
      <w:r w:rsidRPr="0073055E">
        <w:rPr>
          <w:rFonts w:ascii="Times New Roman" w:hAnsi="Times New Roman"/>
          <w:color w:val="17365D" w:themeColor="text2" w:themeShade="BF"/>
          <w:sz w:val="24"/>
          <w:highlight w:val="yellow"/>
          <w:u w:val="single"/>
          <w:lang w:eastAsia="ar-SA"/>
        </w:rPr>
        <w:t xml:space="preserve">Coordination with the </w:t>
      </w:r>
      <w:proofErr w:type="spellStart"/>
      <w:r w:rsidRPr="0073055E">
        <w:rPr>
          <w:rFonts w:ascii="Times New Roman" w:hAnsi="Times New Roman"/>
          <w:color w:val="17365D" w:themeColor="text2" w:themeShade="BF"/>
          <w:sz w:val="24"/>
          <w:highlight w:val="yellow"/>
          <w:u w:val="single"/>
          <w:lang w:eastAsia="ar-SA"/>
        </w:rPr>
        <w:t>eMS</w:t>
      </w:r>
      <w:proofErr w:type="spellEnd"/>
      <w:r w:rsidRPr="0073055E">
        <w:rPr>
          <w:rFonts w:ascii="Times New Roman" w:hAnsi="Times New Roman"/>
          <w:color w:val="17365D" w:themeColor="text2" w:themeShade="BF"/>
          <w:sz w:val="24"/>
          <w:highlight w:val="yellow"/>
          <w:u w:val="single"/>
          <w:lang w:eastAsia="ar-SA"/>
        </w:rPr>
        <w:t xml:space="preserve"> group will also be ensured.</w:t>
      </w:r>
    </w:p>
    <w:p w:rsidR="00EB68D1" w:rsidRPr="00B56DB9"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 xml:space="preserve">The working group will work mainly by correspondence, but will organise at least one coordination meeting. When meeting outside EMSA’s premises, travel costs shall be covered by each participant. EMSA may chair the meeting if </w:t>
      </w:r>
      <w:r>
        <w:rPr>
          <w:rFonts w:ascii="Times New Roman" w:hAnsi="Times New Roman"/>
          <w:sz w:val="24"/>
          <w:lang w:eastAsia="ar-SA"/>
        </w:rPr>
        <w:t xml:space="preserve">requested by </w:t>
      </w:r>
      <w:r w:rsidRPr="00B56DB9">
        <w:rPr>
          <w:rFonts w:ascii="Times New Roman" w:hAnsi="Times New Roman"/>
          <w:sz w:val="24"/>
          <w:lang w:eastAsia="ar-SA"/>
        </w:rPr>
        <w:t>the hosting MS.</w:t>
      </w:r>
    </w:p>
    <w:p w:rsidR="00EB68D1" w:rsidRPr="00B56DB9" w:rsidRDefault="00EB68D1" w:rsidP="005E5DB9">
      <w:pPr>
        <w:numPr>
          <w:ilvl w:val="0"/>
          <w:numId w:val="33"/>
        </w:numPr>
        <w:suppressAutoHyphens/>
        <w:spacing w:after="240" w:line="240" w:lineRule="auto"/>
        <w:jc w:val="both"/>
        <w:rPr>
          <w:rFonts w:ascii="Times New Roman" w:hAnsi="Times New Roman"/>
          <w:b/>
          <w:sz w:val="24"/>
          <w:lang w:eastAsia="ar-SA"/>
        </w:rPr>
      </w:pPr>
      <w:r w:rsidRPr="00B56DB9">
        <w:rPr>
          <w:rFonts w:ascii="Times New Roman" w:hAnsi="Times New Roman"/>
          <w:b/>
          <w:sz w:val="24"/>
          <w:lang w:eastAsia="ar-SA"/>
        </w:rPr>
        <w:t>Reports</w:t>
      </w:r>
    </w:p>
    <w:p w:rsidR="00EB68D1"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The working group report will be coordinated by EMSA, and will cover the agreed objectives, reflect the views of the participants</w:t>
      </w:r>
      <w:r>
        <w:rPr>
          <w:rFonts w:ascii="Times New Roman" w:hAnsi="Times New Roman"/>
          <w:sz w:val="24"/>
          <w:lang w:eastAsia="ar-SA"/>
        </w:rPr>
        <w:t>,</w:t>
      </w:r>
      <w:r w:rsidRPr="00B56DB9">
        <w:rPr>
          <w:rFonts w:ascii="Times New Roman" w:hAnsi="Times New Roman"/>
          <w:sz w:val="24"/>
          <w:lang w:eastAsia="ar-SA"/>
        </w:rPr>
        <w:t xml:space="preserve"> and assess the need for continuing the work. </w:t>
      </w:r>
    </w:p>
    <w:p w:rsidR="00EB68D1" w:rsidRDefault="00EB68D1" w:rsidP="00EB68D1">
      <w:pPr>
        <w:suppressAutoHyphens/>
        <w:spacing w:after="240" w:line="240" w:lineRule="auto"/>
        <w:rPr>
          <w:rFonts w:ascii="Times New Roman" w:hAnsi="Times New Roman"/>
          <w:sz w:val="24"/>
          <w:lang w:eastAsia="ar-SA"/>
        </w:rPr>
      </w:pPr>
    </w:p>
    <w:p w:rsidR="00EB68D1" w:rsidRPr="00B56DB9" w:rsidRDefault="00EB68D1" w:rsidP="00EB68D1">
      <w:pPr>
        <w:suppressAutoHyphens/>
        <w:spacing w:after="240" w:line="240" w:lineRule="auto"/>
        <w:rPr>
          <w:rFonts w:ascii="Times New Roman" w:hAnsi="Times New Roman"/>
          <w:sz w:val="24"/>
          <w:lang w:eastAsia="ar-SA"/>
        </w:rPr>
      </w:pPr>
    </w:p>
    <w:p w:rsidR="00EB68D1" w:rsidRPr="00B56DB9" w:rsidRDefault="00EB68D1" w:rsidP="005E5DB9">
      <w:pPr>
        <w:numPr>
          <w:ilvl w:val="0"/>
          <w:numId w:val="33"/>
        </w:numPr>
        <w:suppressAutoHyphens/>
        <w:spacing w:after="240" w:line="240" w:lineRule="auto"/>
        <w:jc w:val="both"/>
        <w:rPr>
          <w:rFonts w:ascii="Times New Roman" w:hAnsi="Times New Roman"/>
          <w:b/>
          <w:sz w:val="24"/>
          <w:lang w:eastAsia="ar-SA"/>
        </w:rPr>
      </w:pPr>
      <w:r w:rsidRPr="00B56DB9">
        <w:rPr>
          <w:rFonts w:ascii="Times New Roman" w:hAnsi="Times New Roman"/>
          <w:b/>
          <w:sz w:val="24"/>
          <w:lang w:eastAsia="ar-SA"/>
        </w:rPr>
        <w:t>Timing</w:t>
      </w:r>
    </w:p>
    <w:p w:rsidR="00EB68D1" w:rsidRPr="00B56DB9"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 xml:space="preserve">The </w:t>
      </w:r>
      <w:r>
        <w:rPr>
          <w:rFonts w:ascii="Times New Roman" w:hAnsi="Times New Roman"/>
          <w:sz w:val="24"/>
          <w:lang w:eastAsia="ar-SA"/>
        </w:rPr>
        <w:t>final draft of the deliverables</w:t>
      </w:r>
      <w:r w:rsidRPr="00B56DB9">
        <w:rPr>
          <w:rFonts w:ascii="Times New Roman" w:hAnsi="Times New Roman"/>
          <w:sz w:val="24"/>
          <w:lang w:eastAsia="ar-SA"/>
        </w:rPr>
        <w:t xml:space="preserve"> will be sent to SSN Group members at least one month before the </w:t>
      </w:r>
      <w:r>
        <w:rPr>
          <w:rFonts w:ascii="Times New Roman" w:hAnsi="Times New Roman"/>
          <w:sz w:val="24"/>
          <w:lang w:eastAsia="ar-SA"/>
        </w:rPr>
        <w:t>SSN W</w:t>
      </w:r>
      <w:r w:rsidRPr="00B56DB9">
        <w:rPr>
          <w:rFonts w:ascii="Times New Roman" w:hAnsi="Times New Roman"/>
          <w:sz w:val="24"/>
          <w:lang w:eastAsia="ar-SA"/>
        </w:rPr>
        <w:t>orkshop</w:t>
      </w:r>
      <w:r>
        <w:rPr>
          <w:rFonts w:ascii="Times New Roman" w:hAnsi="Times New Roman"/>
          <w:sz w:val="24"/>
          <w:lang w:eastAsia="ar-SA"/>
        </w:rPr>
        <w:t xml:space="preserve"> 22 (October 2014) </w:t>
      </w:r>
      <w:r w:rsidRPr="00B56DB9">
        <w:rPr>
          <w:rFonts w:ascii="Times New Roman" w:hAnsi="Times New Roman"/>
          <w:sz w:val="24"/>
          <w:lang w:eastAsia="ar-SA"/>
        </w:rPr>
        <w:t xml:space="preserve">in order to allow for effective feedback. The chair of the </w:t>
      </w:r>
      <w:r>
        <w:rPr>
          <w:rFonts w:ascii="Times New Roman" w:hAnsi="Times New Roman"/>
          <w:sz w:val="24"/>
          <w:lang w:eastAsia="ar-SA"/>
        </w:rPr>
        <w:t xml:space="preserve">working </w:t>
      </w:r>
      <w:r w:rsidRPr="00B56DB9">
        <w:rPr>
          <w:rFonts w:ascii="Times New Roman" w:hAnsi="Times New Roman"/>
          <w:sz w:val="24"/>
          <w:lang w:eastAsia="ar-SA"/>
        </w:rPr>
        <w:t xml:space="preserve">group will present the </w:t>
      </w:r>
      <w:r>
        <w:rPr>
          <w:rFonts w:ascii="Times New Roman" w:hAnsi="Times New Roman"/>
          <w:sz w:val="24"/>
          <w:lang w:eastAsia="ar-SA"/>
        </w:rPr>
        <w:t>document</w:t>
      </w:r>
      <w:r w:rsidRPr="00B56DB9">
        <w:rPr>
          <w:rFonts w:ascii="Times New Roman" w:hAnsi="Times New Roman"/>
          <w:sz w:val="24"/>
          <w:lang w:eastAsia="ar-SA"/>
        </w:rPr>
        <w:t xml:space="preserve"> at the workshop.</w:t>
      </w:r>
    </w:p>
    <w:p w:rsidR="00EB68D1" w:rsidRDefault="00EB68D1" w:rsidP="00EB68D1">
      <w:pPr>
        <w:suppressAutoHyphens/>
        <w:spacing w:after="0" w:line="240" w:lineRule="auto"/>
        <w:rPr>
          <w:rFonts w:ascii="Times New Roman" w:hAnsi="Times New Roman"/>
          <w:sz w:val="24"/>
          <w:lang w:eastAsia="ar-SA"/>
        </w:rPr>
      </w:pPr>
      <w:r>
        <w:rPr>
          <w:rFonts w:ascii="Times New Roman" w:hAnsi="Times New Roman"/>
          <w:sz w:val="24"/>
          <w:lang w:eastAsia="ar-SA"/>
        </w:rPr>
        <w:t>Once</w:t>
      </w:r>
      <w:r w:rsidRPr="00B56DB9">
        <w:rPr>
          <w:rFonts w:ascii="Times New Roman" w:hAnsi="Times New Roman"/>
          <w:sz w:val="24"/>
          <w:lang w:eastAsia="ar-SA"/>
        </w:rPr>
        <w:t xml:space="preserve"> agreed, bearing in mind the goal of rationalising the efforts, it is proposed that </w:t>
      </w:r>
      <w:r>
        <w:rPr>
          <w:rFonts w:ascii="Times New Roman" w:hAnsi="Times New Roman"/>
          <w:sz w:val="24"/>
          <w:lang w:eastAsia="ar-SA"/>
        </w:rPr>
        <w:t>Hazmat Reporting Guidelines should reflect technical</w:t>
      </w:r>
      <w:r w:rsidRPr="00485769">
        <w:rPr>
          <w:rFonts w:ascii="Times New Roman" w:hAnsi="Times New Roman"/>
          <w:sz w:val="24"/>
        </w:rPr>
        <w:t xml:space="preserve"> improvements </w:t>
      </w:r>
      <w:r>
        <w:rPr>
          <w:rFonts w:ascii="Times New Roman" w:hAnsi="Times New Roman"/>
          <w:sz w:val="24"/>
        </w:rPr>
        <w:t>to</w:t>
      </w:r>
      <w:r w:rsidRPr="00485769">
        <w:rPr>
          <w:rFonts w:ascii="Times New Roman" w:hAnsi="Times New Roman"/>
          <w:sz w:val="24"/>
        </w:rPr>
        <w:t xml:space="preserve"> the Hazmat message format</w:t>
      </w:r>
      <w:r>
        <w:rPr>
          <w:rFonts w:ascii="Times New Roman" w:hAnsi="Times New Roman"/>
          <w:sz w:val="24"/>
        </w:rPr>
        <w:t xml:space="preserve"> </w:t>
      </w:r>
      <w:r>
        <w:rPr>
          <w:rFonts w:ascii="Times New Roman" w:hAnsi="Times New Roman"/>
          <w:sz w:val="24"/>
          <w:lang w:eastAsia="ar-SA"/>
        </w:rPr>
        <w:t xml:space="preserve">and the </w:t>
      </w:r>
      <w:r w:rsidRPr="006B176B">
        <w:rPr>
          <w:rFonts w:ascii="Times New Roman" w:hAnsi="Times New Roman"/>
          <w:sz w:val="24"/>
          <w:lang w:eastAsia="ar-SA"/>
        </w:rPr>
        <w:t>Hazmat Reference Database</w:t>
      </w:r>
      <w:r>
        <w:rPr>
          <w:rFonts w:ascii="Times New Roman" w:hAnsi="Times New Roman"/>
          <w:sz w:val="24"/>
          <w:lang w:eastAsia="ar-SA"/>
        </w:rPr>
        <w:t>.</w:t>
      </w:r>
    </w:p>
    <w:p w:rsidR="00EB68D1" w:rsidRDefault="00EB68D1" w:rsidP="00EB68D1">
      <w:pPr>
        <w:suppressAutoHyphens/>
        <w:spacing w:after="0" w:line="240" w:lineRule="auto"/>
        <w:rPr>
          <w:rFonts w:ascii="Times New Roman" w:hAnsi="Times New Roman"/>
          <w:sz w:val="24"/>
          <w:lang w:eastAsia="ar-SA"/>
        </w:rPr>
      </w:pPr>
    </w:p>
    <w:p w:rsidR="00EB68D1" w:rsidRDefault="00EB68D1" w:rsidP="00EB68D1">
      <w:pPr>
        <w:suppressAutoHyphens/>
        <w:spacing w:after="0" w:line="240" w:lineRule="auto"/>
        <w:rPr>
          <w:rFonts w:ascii="Times New Roman" w:hAnsi="Times New Roman"/>
          <w:sz w:val="24"/>
          <w:lang w:eastAsia="ar-SA"/>
        </w:rPr>
      </w:pPr>
      <w:r>
        <w:rPr>
          <w:rFonts w:ascii="Times New Roman" w:hAnsi="Times New Roman"/>
          <w:sz w:val="24"/>
          <w:lang w:eastAsia="ar-SA"/>
        </w:rPr>
        <w:t>The following, provisional time plan is proposed:</w:t>
      </w:r>
    </w:p>
    <w:p w:rsidR="00EB68D1" w:rsidRDefault="00EB68D1" w:rsidP="00EB68D1">
      <w:pPr>
        <w:suppressAutoHyphens/>
        <w:spacing w:after="0" w:line="240" w:lineRule="auto"/>
        <w:rPr>
          <w:rFonts w:ascii="Times New Roman" w:hAnsi="Times New Roman"/>
          <w:sz w:val="24"/>
          <w:lang w:eastAsia="ar-SA"/>
        </w:rPr>
      </w:pPr>
    </w:p>
    <w:p w:rsidR="00EB68D1" w:rsidRDefault="00EB68D1" w:rsidP="00EB68D1">
      <w:pPr>
        <w:suppressAutoHyphens/>
        <w:spacing w:after="0" w:line="240" w:lineRule="auto"/>
        <w:rPr>
          <w:rFonts w:ascii="Times New Roman" w:hAnsi="Times New Roman"/>
          <w:sz w:val="24"/>
          <w:lang w:eastAsia="ar-SA"/>
        </w:rPr>
      </w:pPr>
      <w:r>
        <w:object w:dxaOrig="15900" w:dyaOrig="4783">
          <v:shape id="_x0000_i1026" type="#_x0000_t75" style="width:503.25pt;height:151.35pt" o:ole="">
            <v:imagedata r:id="rId9" o:title=""/>
          </v:shape>
          <o:OLEObject Type="Embed" ProgID="Visio.Drawing.11" ShapeID="_x0000_i1026" DrawAspect="Content" ObjectID="_1450870839" r:id="rId11"/>
        </w:object>
      </w:r>
    </w:p>
    <w:p w:rsidR="00EB68D1" w:rsidRDefault="00EB68D1" w:rsidP="00EB68D1">
      <w:pPr>
        <w:suppressAutoHyphens/>
        <w:spacing w:after="0" w:line="240" w:lineRule="auto"/>
      </w:pPr>
    </w:p>
    <w:p w:rsidR="00EB68D1" w:rsidRDefault="00EB68D1" w:rsidP="00EB68D1">
      <w:pPr>
        <w:suppressAutoHyphens/>
        <w:spacing w:after="0" w:line="240" w:lineRule="auto"/>
        <w:rPr>
          <w:rFonts w:ascii="Times New Roman" w:hAnsi="Times New Roman"/>
          <w:sz w:val="24"/>
          <w:lang w:eastAsia="ar-SA"/>
        </w:rPr>
      </w:pPr>
    </w:p>
    <w:p w:rsidR="00EB68D1" w:rsidRPr="00B56DB9" w:rsidRDefault="00EB68D1" w:rsidP="005E5DB9">
      <w:pPr>
        <w:keepNext/>
        <w:numPr>
          <w:ilvl w:val="0"/>
          <w:numId w:val="33"/>
        </w:numPr>
        <w:suppressAutoHyphens/>
        <w:spacing w:after="240" w:line="240" w:lineRule="auto"/>
        <w:jc w:val="both"/>
        <w:rPr>
          <w:rFonts w:ascii="Times New Roman" w:hAnsi="Times New Roman"/>
          <w:b/>
          <w:sz w:val="24"/>
          <w:lang w:eastAsia="ar-SA"/>
        </w:rPr>
      </w:pPr>
      <w:r w:rsidRPr="00B56DB9">
        <w:rPr>
          <w:rFonts w:ascii="Times New Roman" w:hAnsi="Times New Roman"/>
          <w:b/>
          <w:sz w:val="24"/>
          <w:lang w:eastAsia="ar-SA"/>
        </w:rPr>
        <w:t>Acceptance</w:t>
      </w:r>
    </w:p>
    <w:p w:rsidR="00EB68D1" w:rsidRPr="00B56DB9"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 xml:space="preserve">The final </w:t>
      </w:r>
      <w:r>
        <w:rPr>
          <w:rFonts w:ascii="Times New Roman" w:hAnsi="Times New Roman"/>
          <w:sz w:val="24"/>
          <w:lang w:eastAsia="ar-SA"/>
        </w:rPr>
        <w:t>documents</w:t>
      </w:r>
      <w:r w:rsidRPr="00B56DB9">
        <w:rPr>
          <w:rFonts w:ascii="Times New Roman" w:hAnsi="Times New Roman"/>
          <w:sz w:val="24"/>
          <w:lang w:eastAsia="ar-SA"/>
        </w:rPr>
        <w:t>, encompassing the results of the working group, will be submitted to the SSN Group for validation (at SSN 2</w:t>
      </w:r>
      <w:r>
        <w:rPr>
          <w:rFonts w:ascii="Times New Roman" w:hAnsi="Times New Roman"/>
          <w:sz w:val="24"/>
          <w:lang w:eastAsia="ar-SA"/>
        </w:rPr>
        <w:t>2</w:t>
      </w:r>
      <w:r w:rsidRPr="00B56DB9">
        <w:rPr>
          <w:rFonts w:ascii="Times New Roman" w:hAnsi="Times New Roman"/>
          <w:sz w:val="24"/>
          <w:lang w:eastAsia="ar-SA"/>
        </w:rPr>
        <w:t>) in accordance with the time plan proposed above</w:t>
      </w:r>
      <w:r>
        <w:rPr>
          <w:rFonts w:ascii="Times New Roman" w:hAnsi="Times New Roman"/>
          <w:sz w:val="24"/>
          <w:lang w:eastAsia="ar-SA"/>
        </w:rPr>
        <w:t>.</w:t>
      </w:r>
    </w:p>
    <w:p w:rsidR="00EB68D1" w:rsidRPr="00B56DB9" w:rsidRDefault="00EB68D1" w:rsidP="005E5DB9">
      <w:pPr>
        <w:numPr>
          <w:ilvl w:val="0"/>
          <w:numId w:val="33"/>
        </w:numPr>
        <w:suppressAutoHyphens/>
        <w:spacing w:after="240" w:line="240" w:lineRule="auto"/>
        <w:jc w:val="both"/>
        <w:rPr>
          <w:rFonts w:ascii="Times New Roman" w:hAnsi="Times New Roman"/>
          <w:b/>
          <w:sz w:val="24"/>
          <w:lang w:eastAsia="ar-SA"/>
        </w:rPr>
      </w:pPr>
      <w:r w:rsidRPr="00B56DB9">
        <w:rPr>
          <w:rFonts w:ascii="Times New Roman" w:hAnsi="Times New Roman"/>
          <w:b/>
          <w:sz w:val="24"/>
          <w:lang w:eastAsia="ar-SA"/>
        </w:rPr>
        <w:t xml:space="preserve">Duration of these </w:t>
      </w:r>
      <w:proofErr w:type="spellStart"/>
      <w:r w:rsidRPr="00B56DB9">
        <w:rPr>
          <w:rFonts w:ascii="Times New Roman" w:hAnsi="Times New Roman"/>
          <w:b/>
          <w:sz w:val="24"/>
          <w:lang w:eastAsia="ar-SA"/>
        </w:rPr>
        <w:t>ToR</w:t>
      </w:r>
      <w:proofErr w:type="spellEnd"/>
    </w:p>
    <w:p w:rsidR="00EB68D1" w:rsidRPr="00B56DB9" w:rsidRDefault="00EB68D1" w:rsidP="00EB68D1">
      <w:pPr>
        <w:suppressAutoHyphens/>
        <w:spacing w:after="240" w:line="240" w:lineRule="auto"/>
        <w:rPr>
          <w:rFonts w:ascii="Times New Roman" w:hAnsi="Times New Roman"/>
          <w:sz w:val="24"/>
          <w:lang w:eastAsia="ar-SA"/>
        </w:rPr>
      </w:pPr>
      <w:r w:rsidRPr="00B56DB9">
        <w:rPr>
          <w:rFonts w:ascii="Times New Roman" w:hAnsi="Times New Roman"/>
          <w:sz w:val="24"/>
          <w:lang w:eastAsia="ar-SA"/>
        </w:rPr>
        <w:t xml:space="preserve">At </w:t>
      </w:r>
      <w:r>
        <w:rPr>
          <w:rFonts w:ascii="Times New Roman" w:hAnsi="Times New Roman"/>
          <w:sz w:val="24"/>
          <w:lang w:eastAsia="ar-SA"/>
        </w:rPr>
        <w:t>SSN 22</w:t>
      </w:r>
      <w:r w:rsidRPr="00B56DB9">
        <w:rPr>
          <w:rFonts w:ascii="Times New Roman" w:hAnsi="Times New Roman"/>
          <w:sz w:val="24"/>
          <w:lang w:eastAsia="ar-SA"/>
        </w:rPr>
        <w:t xml:space="preserve">, the mandate of this working group will expire, </w:t>
      </w:r>
      <w:r>
        <w:rPr>
          <w:rFonts w:ascii="Times New Roman" w:hAnsi="Times New Roman"/>
          <w:sz w:val="24"/>
          <w:lang w:eastAsia="ar-SA"/>
        </w:rPr>
        <w:t>or,</w:t>
      </w:r>
      <w:r w:rsidRPr="00B56DB9">
        <w:rPr>
          <w:rFonts w:ascii="Times New Roman" w:hAnsi="Times New Roman"/>
          <w:sz w:val="24"/>
          <w:lang w:eastAsia="ar-SA"/>
        </w:rPr>
        <w:t xml:space="preserve"> if necessary, be renewed with new </w:t>
      </w:r>
      <w:proofErr w:type="spellStart"/>
      <w:r w:rsidRPr="00B56DB9">
        <w:rPr>
          <w:rFonts w:ascii="Times New Roman" w:hAnsi="Times New Roman"/>
          <w:sz w:val="24"/>
          <w:lang w:eastAsia="ar-SA"/>
        </w:rPr>
        <w:t>ToRs</w:t>
      </w:r>
      <w:proofErr w:type="spellEnd"/>
      <w:r w:rsidRPr="00B56DB9">
        <w:rPr>
          <w:rFonts w:ascii="Times New Roman" w:hAnsi="Times New Roman"/>
          <w:sz w:val="24"/>
          <w:lang w:eastAsia="ar-SA"/>
        </w:rPr>
        <w:t>.</w:t>
      </w:r>
    </w:p>
    <w:p w:rsidR="00EB68D1" w:rsidRPr="00BD4A66" w:rsidRDefault="00EB68D1" w:rsidP="00EB68D1">
      <w:pPr>
        <w:tabs>
          <w:tab w:val="left" w:pos="426"/>
        </w:tabs>
        <w:suppressAutoHyphens/>
        <w:spacing w:after="240" w:line="240" w:lineRule="auto"/>
        <w:rPr>
          <w:rFonts w:ascii="Times New Roman" w:hAnsi="Times New Roman"/>
          <w:sz w:val="24"/>
          <w:lang w:eastAsia="ar-SA"/>
        </w:rPr>
      </w:pPr>
    </w:p>
    <w:p w:rsidR="00EB68D1" w:rsidRPr="0079188E" w:rsidRDefault="00EB68D1" w:rsidP="00EB68D1">
      <w:pPr>
        <w:spacing w:after="240" w:line="240" w:lineRule="auto"/>
        <w:rPr>
          <w:rFonts w:ascii="Times New Roman" w:hAnsi="Times New Roman"/>
          <w:sz w:val="24"/>
        </w:rPr>
      </w:pPr>
    </w:p>
    <w:p w:rsidR="00F70D1E" w:rsidRDefault="00E72522" w:rsidP="00244C2D">
      <w:pPr>
        <w:jc w:val="both"/>
        <w:rPr>
          <w:rFonts w:ascii="Verdana" w:hAnsi="Verdana"/>
          <w:sz w:val="20"/>
          <w:szCs w:val="20"/>
        </w:rPr>
      </w:pPr>
      <w:r>
        <w:rPr>
          <w:rFonts w:ascii="Verdana" w:hAnsi="Verdana"/>
          <w:sz w:val="20"/>
          <w:szCs w:val="20"/>
        </w:rPr>
        <w:t xml:space="preserve"> </w:t>
      </w:r>
    </w:p>
    <w:sectPr w:rsidR="00F70D1E" w:rsidSect="00DC64D2">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260" w:rsidRDefault="00F03260" w:rsidP="00636A9C">
      <w:pPr>
        <w:spacing w:after="0" w:line="240" w:lineRule="auto"/>
      </w:pPr>
      <w:r>
        <w:separator/>
      </w:r>
    </w:p>
  </w:endnote>
  <w:endnote w:type="continuationSeparator" w:id="0">
    <w:p w:rsidR="00F03260" w:rsidRDefault="00F03260" w:rsidP="00636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FEF" w:rsidRPr="00790FEF" w:rsidRDefault="00790FEF" w:rsidP="00790FEF">
    <w:pPr>
      <w:pStyle w:val="Footer"/>
      <w:pBdr>
        <w:top w:val="single" w:sz="4" w:space="1" w:color="0094DA"/>
      </w:pBdr>
      <w:ind w:left="-369" w:right="-369"/>
      <w:jc w:val="center"/>
      <w:rPr>
        <w:rFonts w:ascii="Verdana" w:eastAsia="Times New Roman" w:hAnsi="Verdana" w:cs="Times New Roman"/>
        <w:sz w:val="20"/>
        <w:szCs w:val="20"/>
        <w:lang w:eastAsia="fr-BE"/>
      </w:rPr>
    </w:pPr>
  </w:p>
  <w:p w:rsidR="00E91E31" w:rsidRPr="00E91E31" w:rsidRDefault="00E91E31" w:rsidP="00E91E31">
    <w:pPr>
      <w:suppressAutoHyphens/>
      <w:spacing w:after="0" w:line="240" w:lineRule="auto"/>
      <w:ind w:left="-567" w:right="-524"/>
      <w:jc w:val="center"/>
      <w:rPr>
        <w:rFonts w:ascii="Arial" w:eastAsia="Times New Roman" w:hAnsi="Arial" w:cs="Arial"/>
        <w:noProof/>
        <w:sz w:val="16"/>
        <w:szCs w:val="16"/>
        <w:lang w:eastAsia="ar-SA"/>
      </w:rPr>
    </w:pPr>
    <w:r w:rsidRPr="00E91E31">
      <w:rPr>
        <w:rFonts w:ascii="Arial" w:eastAsia="Times New Roman" w:hAnsi="Arial" w:cs="Arial"/>
        <w:noProof/>
        <w:sz w:val="16"/>
        <w:szCs w:val="16"/>
        <w:lang w:eastAsia="ar-SA"/>
      </w:rPr>
      <w:t xml:space="preserve">Page </w:t>
    </w:r>
    <w:r w:rsidRPr="00E91E31">
      <w:rPr>
        <w:rFonts w:ascii="Arial" w:eastAsia="Times New Roman" w:hAnsi="Arial" w:cs="Arial"/>
        <w:noProof/>
        <w:sz w:val="16"/>
        <w:szCs w:val="16"/>
        <w:lang w:eastAsia="ar-SA"/>
      </w:rPr>
      <w:fldChar w:fldCharType="begin"/>
    </w:r>
    <w:r w:rsidRPr="00E91E31">
      <w:rPr>
        <w:rFonts w:ascii="Arial" w:eastAsia="Times New Roman" w:hAnsi="Arial" w:cs="Arial"/>
        <w:noProof/>
        <w:sz w:val="16"/>
        <w:szCs w:val="16"/>
        <w:lang w:eastAsia="ar-SA"/>
      </w:rPr>
      <w:instrText xml:space="preserve"> PAGE  \* Arabic  \* MERGEFORMAT </w:instrText>
    </w:r>
    <w:r w:rsidRPr="00E91E31">
      <w:rPr>
        <w:rFonts w:ascii="Arial" w:eastAsia="Times New Roman" w:hAnsi="Arial" w:cs="Arial"/>
        <w:noProof/>
        <w:sz w:val="16"/>
        <w:szCs w:val="16"/>
        <w:lang w:eastAsia="ar-SA"/>
      </w:rPr>
      <w:fldChar w:fldCharType="separate"/>
    </w:r>
    <w:r w:rsidR="003634F7">
      <w:rPr>
        <w:rFonts w:ascii="Arial" w:eastAsia="Times New Roman" w:hAnsi="Arial" w:cs="Arial"/>
        <w:noProof/>
        <w:sz w:val="16"/>
        <w:szCs w:val="16"/>
        <w:lang w:eastAsia="ar-SA"/>
      </w:rPr>
      <w:t>9</w:t>
    </w:r>
    <w:r w:rsidRPr="00E91E31">
      <w:rPr>
        <w:rFonts w:ascii="Arial" w:eastAsia="Times New Roman" w:hAnsi="Arial" w:cs="Arial"/>
        <w:noProof/>
        <w:sz w:val="16"/>
        <w:szCs w:val="16"/>
        <w:lang w:eastAsia="ar-SA"/>
      </w:rPr>
      <w:fldChar w:fldCharType="end"/>
    </w:r>
    <w:r w:rsidRPr="00E91E31">
      <w:rPr>
        <w:rFonts w:ascii="Arial" w:eastAsia="Times New Roman" w:hAnsi="Arial" w:cs="Arial"/>
        <w:noProof/>
        <w:sz w:val="16"/>
        <w:szCs w:val="16"/>
        <w:lang w:eastAsia="ar-SA"/>
      </w:rPr>
      <w:t xml:space="preserve"> of </w:t>
    </w:r>
    <w:r w:rsidRPr="00E91E31">
      <w:rPr>
        <w:rFonts w:ascii="Arial" w:eastAsia="Times New Roman" w:hAnsi="Arial" w:cs="Arial"/>
        <w:noProof/>
        <w:sz w:val="16"/>
        <w:szCs w:val="16"/>
        <w:lang w:eastAsia="ar-SA"/>
      </w:rPr>
      <w:fldChar w:fldCharType="begin"/>
    </w:r>
    <w:r w:rsidRPr="00E91E31">
      <w:rPr>
        <w:rFonts w:ascii="Arial" w:eastAsia="Times New Roman" w:hAnsi="Arial" w:cs="Arial"/>
        <w:noProof/>
        <w:sz w:val="16"/>
        <w:szCs w:val="16"/>
        <w:lang w:eastAsia="ar-SA"/>
      </w:rPr>
      <w:instrText xml:space="preserve"> NUMPAGES  \* Arabic  \* MERGEFORMAT </w:instrText>
    </w:r>
    <w:r w:rsidRPr="00E91E31">
      <w:rPr>
        <w:rFonts w:ascii="Arial" w:eastAsia="Times New Roman" w:hAnsi="Arial" w:cs="Arial"/>
        <w:noProof/>
        <w:sz w:val="16"/>
        <w:szCs w:val="16"/>
        <w:lang w:eastAsia="ar-SA"/>
      </w:rPr>
      <w:fldChar w:fldCharType="separate"/>
    </w:r>
    <w:r w:rsidR="003634F7">
      <w:rPr>
        <w:rFonts w:ascii="Arial" w:eastAsia="Times New Roman" w:hAnsi="Arial" w:cs="Arial"/>
        <w:noProof/>
        <w:sz w:val="16"/>
        <w:szCs w:val="16"/>
        <w:lang w:eastAsia="ar-SA"/>
      </w:rPr>
      <w:t>9</w:t>
    </w:r>
    <w:r w:rsidRPr="00E91E31">
      <w:rPr>
        <w:rFonts w:ascii="Arial" w:eastAsia="Times New Roman" w:hAnsi="Arial" w:cs="Arial"/>
        <w:noProof/>
        <w:sz w:val="16"/>
        <w:szCs w:val="16"/>
        <w:lang w:eastAsia="ar-SA"/>
      </w:rPr>
      <w:fldChar w:fldCharType="end"/>
    </w:r>
  </w:p>
  <w:p w:rsidR="00E91E31" w:rsidRPr="00E91E31" w:rsidRDefault="00E91E31" w:rsidP="00E91E31">
    <w:pPr>
      <w:suppressAutoHyphens/>
      <w:spacing w:after="0" w:line="240" w:lineRule="auto"/>
      <w:ind w:left="-567" w:right="-524"/>
      <w:jc w:val="center"/>
      <w:rPr>
        <w:rFonts w:ascii="Verdana" w:eastAsia="Times New Roman" w:hAnsi="Verdana" w:cs="Verdana"/>
        <w:noProof/>
        <w:sz w:val="16"/>
        <w:szCs w:val="16"/>
        <w:lang w:eastAsia="ar-SA"/>
      </w:rPr>
    </w:pPr>
    <w:r w:rsidRPr="00E91E31">
      <w:rPr>
        <w:rFonts w:ascii="Verdana" w:eastAsia="Times New Roman" w:hAnsi="Verdana" w:cs="Verdana"/>
        <w:noProof/>
        <w:sz w:val="16"/>
        <w:szCs w:val="16"/>
        <w:lang w:eastAsia="ar-SA"/>
      </w:rPr>
      <w:t>European Maritime Safety Agency (EMSA)</w:t>
    </w:r>
  </w:p>
  <w:p w:rsidR="00E91E31" w:rsidRPr="00E91E31" w:rsidRDefault="00E91E31" w:rsidP="00E91E31">
    <w:pPr>
      <w:suppressAutoHyphens/>
      <w:spacing w:after="0" w:line="240" w:lineRule="auto"/>
      <w:ind w:left="-567" w:right="-524"/>
      <w:jc w:val="center"/>
      <w:rPr>
        <w:rFonts w:ascii="Verdana" w:eastAsia="Times New Roman" w:hAnsi="Verdana" w:cs="Verdana"/>
        <w:noProof/>
        <w:sz w:val="16"/>
        <w:szCs w:val="16"/>
        <w:lang w:val="pt-PT" w:eastAsia="ar-SA"/>
      </w:rPr>
    </w:pPr>
    <w:r w:rsidRPr="00E91E31">
      <w:rPr>
        <w:rFonts w:ascii="Arial" w:eastAsia="Times New Roman" w:hAnsi="Arial" w:cs="Times New Roman"/>
        <w:sz w:val="16"/>
        <w:szCs w:val="20"/>
        <w:lang w:val="pt-PT" w:eastAsia="ar-SA"/>
      </w:rPr>
      <w:t xml:space="preserve">Cais Do Sodré 1249-206 </w:t>
    </w:r>
    <w:r w:rsidRPr="00E91E31">
      <w:rPr>
        <w:rFonts w:ascii="Verdana" w:eastAsia="Times New Roman" w:hAnsi="Verdana" w:cs="Verdana"/>
        <w:noProof/>
        <w:sz w:val="16"/>
        <w:szCs w:val="16"/>
        <w:lang w:val="pt-PT" w:eastAsia="ar-SA"/>
      </w:rPr>
      <w:t>Lisbon, Portugal</w:t>
    </w:r>
  </w:p>
  <w:p w:rsidR="00E91E31" w:rsidRPr="00E91E31" w:rsidRDefault="00E91E31" w:rsidP="00E91E31">
    <w:pPr>
      <w:suppressAutoHyphens/>
      <w:spacing w:after="0" w:line="240" w:lineRule="auto"/>
      <w:ind w:left="-567" w:right="-524"/>
      <w:jc w:val="center"/>
      <w:rPr>
        <w:rFonts w:ascii="Arial" w:eastAsia="Times New Roman" w:hAnsi="Arial" w:cs="Times New Roman"/>
        <w:sz w:val="16"/>
        <w:szCs w:val="20"/>
        <w:lang w:val="pt-PT" w:eastAsia="ar-SA"/>
      </w:rPr>
    </w:pPr>
    <w:r w:rsidRPr="00E91E31">
      <w:rPr>
        <w:rFonts w:ascii="Arial" w:eastAsia="Times New Roman" w:hAnsi="Arial" w:cs="Times New Roman"/>
        <w:noProof/>
        <w:sz w:val="16"/>
        <w:szCs w:val="20"/>
        <w:lang w:val="pt-PT" w:eastAsia="ar-SA"/>
      </w:rPr>
      <w:t>Tel: +351 21 1209 415, Fax: +351 21 1209 217</w:t>
    </w:r>
  </w:p>
  <w:p w:rsidR="00636A9C" w:rsidRPr="00E94C34" w:rsidRDefault="00636A9C" w:rsidP="00790FEF">
    <w:pPr>
      <w:pStyle w:val="Footer"/>
      <w:jc w:val="center"/>
      <w:rPr>
        <w:lang w:val="pt-P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731" w:rsidRPr="00044731" w:rsidRDefault="00044731" w:rsidP="00044731">
    <w:pPr>
      <w:pBdr>
        <w:top w:val="single" w:sz="4" w:space="1" w:color="0094DA"/>
      </w:pBdr>
      <w:tabs>
        <w:tab w:val="center" w:pos="4153"/>
        <w:tab w:val="right" w:pos="8306"/>
      </w:tabs>
      <w:spacing w:after="0" w:line="240" w:lineRule="auto"/>
      <w:ind w:left="-369" w:right="-369"/>
      <w:jc w:val="center"/>
      <w:rPr>
        <w:rFonts w:ascii="Verdana" w:eastAsia="Times New Roman" w:hAnsi="Verdana" w:cs="Times New Roman"/>
        <w:sz w:val="20"/>
        <w:szCs w:val="20"/>
        <w:lang w:eastAsia="fr-BE"/>
      </w:rPr>
    </w:pPr>
  </w:p>
  <w:p w:rsidR="00E91E31" w:rsidRPr="00E91E31" w:rsidRDefault="00E91E31" w:rsidP="00E91E31">
    <w:pPr>
      <w:suppressAutoHyphens/>
      <w:spacing w:after="0" w:line="240" w:lineRule="auto"/>
      <w:ind w:left="-567" w:right="-524"/>
      <w:jc w:val="center"/>
      <w:rPr>
        <w:rFonts w:ascii="Arial" w:eastAsia="Times New Roman" w:hAnsi="Arial" w:cs="Arial"/>
        <w:noProof/>
        <w:sz w:val="16"/>
        <w:szCs w:val="16"/>
        <w:lang w:eastAsia="ar-SA"/>
      </w:rPr>
    </w:pPr>
    <w:r w:rsidRPr="00E91E31">
      <w:rPr>
        <w:rFonts w:ascii="Arial" w:eastAsia="Times New Roman" w:hAnsi="Arial" w:cs="Arial"/>
        <w:noProof/>
        <w:sz w:val="16"/>
        <w:szCs w:val="16"/>
        <w:lang w:eastAsia="ar-SA"/>
      </w:rPr>
      <w:t xml:space="preserve">Page </w:t>
    </w:r>
    <w:r w:rsidRPr="00E91E31">
      <w:rPr>
        <w:rFonts w:ascii="Arial" w:eastAsia="Times New Roman" w:hAnsi="Arial" w:cs="Arial"/>
        <w:noProof/>
        <w:sz w:val="16"/>
        <w:szCs w:val="16"/>
        <w:lang w:eastAsia="ar-SA"/>
      </w:rPr>
      <w:fldChar w:fldCharType="begin"/>
    </w:r>
    <w:r w:rsidRPr="00E91E31">
      <w:rPr>
        <w:rFonts w:ascii="Arial" w:eastAsia="Times New Roman" w:hAnsi="Arial" w:cs="Arial"/>
        <w:noProof/>
        <w:sz w:val="16"/>
        <w:szCs w:val="16"/>
        <w:lang w:eastAsia="ar-SA"/>
      </w:rPr>
      <w:instrText xml:space="preserve"> PAGE  \* Arabic  \* MERGEFORMAT </w:instrText>
    </w:r>
    <w:r w:rsidRPr="00E91E31">
      <w:rPr>
        <w:rFonts w:ascii="Arial" w:eastAsia="Times New Roman" w:hAnsi="Arial" w:cs="Arial"/>
        <w:noProof/>
        <w:sz w:val="16"/>
        <w:szCs w:val="16"/>
        <w:lang w:eastAsia="ar-SA"/>
      </w:rPr>
      <w:fldChar w:fldCharType="separate"/>
    </w:r>
    <w:r w:rsidR="003634F7">
      <w:rPr>
        <w:rFonts w:ascii="Arial" w:eastAsia="Times New Roman" w:hAnsi="Arial" w:cs="Arial"/>
        <w:noProof/>
        <w:sz w:val="16"/>
        <w:szCs w:val="16"/>
        <w:lang w:eastAsia="ar-SA"/>
      </w:rPr>
      <w:t>1</w:t>
    </w:r>
    <w:r w:rsidRPr="00E91E31">
      <w:rPr>
        <w:rFonts w:ascii="Arial" w:eastAsia="Times New Roman" w:hAnsi="Arial" w:cs="Arial"/>
        <w:noProof/>
        <w:sz w:val="16"/>
        <w:szCs w:val="16"/>
        <w:lang w:eastAsia="ar-SA"/>
      </w:rPr>
      <w:fldChar w:fldCharType="end"/>
    </w:r>
    <w:r w:rsidRPr="00E91E31">
      <w:rPr>
        <w:rFonts w:ascii="Arial" w:eastAsia="Times New Roman" w:hAnsi="Arial" w:cs="Arial"/>
        <w:noProof/>
        <w:sz w:val="16"/>
        <w:szCs w:val="16"/>
        <w:lang w:eastAsia="ar-SA"/>
      </w:rPr>
      <w:t xml:space="preserve"> of </w:t>
    </w:r>
    <w:r w:rsidRPr="00E91E31">
      <w:rPr>
        <w:rFonts w:ascii="Arial" w:eastAsia="Times New Roman" w:hAnsi="Arial" w:cs="Arial"/>
        <w:noProof/>
        <w:sz w:val="16"/>
        <w:szCs w:val="16"/>
        <w:lang w:eastAsia="ar-SA"/>
      </w:rPr>
      <w:fldChar w:fldCharType="begin"/>
    </w:r>
    <w:r w:rsidRPr="00E91E31">
      <w:rPr>
        <w:rFonts w:ascii="Arial" w:eastAsia="Times New Roman" w:hAnsi="Arial" w:cs="Arial"/>
        <w:noProof/>
        <w:sz w:val="16"/>
        <w:szCs w:val="16"/>
        <w:lang w:eastAsia="ar-SA"/>
      </w:rPr>
      <w:instrText xml:space="preserve"> NUMPAGES  \* Arabic  \* MERGEFORMAT </w:instrText>
    </w:r>
    <w:r w:rsidRPr="00E91E31">
      <w:rPr>
        <w:rFonts w:ascii="Arial" w:eastAsia="Times New Roman" w:hAnsi="Arial" w:cs="Arial"/>
        <w:noProof/>
        <w:sz w:val="16"/>
        <w:szCs w:val="16"/>
        <w:lang w:eastAsia="ar-SA"/>
      </w:rPr>
      <w:fldChar w:fldCharType="separate"/>
    </w:r>
    <w:r w:rsidR="003634F7">
      <w:rPr>
        <w:rFonts w:ascii="Arial" w:eastAsia="Times New Roman" w:hAnsi="Arial" w:cs="Arial"/>
        <w:noProof/>
        <w:sz w:val="16"/>
        <w:szCs w:val="16"/>
        <w:lang w:eastAsia="ar-SA"/>
      </w:rPr>
      <w:t>9</w:t>
    </w:r>
    <w:r w:rsidRPr="00E91E31">
      <w:rPr>
        <w:rFonts w:ascii="Arial" w:eastAsia="Times New Roman" w:hAnsi="Arial" w:cs="Arial"/>
        <w:noProof/>
        <w:sz w:val="16"/>
        <w:szCs w:val="16"/>
        <w:lang w:eastAsia="ar-SA"/>
      </w:rPr>
      <w:fldChar w:fldCharType="end"/>
    </w:r>
  </w:p>
  <w:p w:rsidR="00E91E31" w:rsidRPr="00E91E31" w:rsidRDefault="00E91E31" w:rsidP="00E91E31">
    <w:pPr>
      <w:suppressAutoHyphens/>
      <w:spacing w:after="0" w:line="240" w:lineRule="auto"/>
      <w:ind w:left="-567" w:right="-524"/>
      <w:jc w:val="center"/>
      <w:rPr>
        <w:rFonts w:ascii="Verdana" w:eastAsia="Times New Roman" w:hAnsi="Verdana" w:cs="Verdana"/>
        <w:noProof/>
        <w:sz w:val="16"/>
        <w:szCs w:val="16"/>
        <w:lang w:eastAsia="ar-SA"/>
      </w:rPr>
    </w:pPr>
    <w:r w:rsidRPr="00E91E31">
      <w:rPr>
        <w:rFonts w:ascii="Verdana" w:eastAsia="Times New Roman" w:hAnsi="Verdana" w:cs="Verdana"/>
        <w:noProof/>
        <w:sz w:val="16"/>
        <w:szCs w:val="16"/>
        <w:lang w:eastAsia="ar-SA"/>
      </w:rPr>
      <w:t>European Maritime Safety Agency (EMSA)</w:t>
    </w:r>
  </w:p>
  <w:p w:rsidR="00E91E31" w:rsidRPr="00E91E31" w:rsidRDefault="00E91E31" w:rsidP="00E91E31">
    <w:pPr>
      <w:suppressAutoHyphens/>
      <w:spacing w:after="0" w:line="240" w:lineRule="auto"/>
      <w:ind w:left="-567" w:right="-524"/>
      <w:jc w:val="center"/>
      <w:rPr>
        <w:rFonts w:ascii="Verdana" w:eastAsia="Times New Roman" w:hAnsi="Verdana" w:cs="Verdana"/>
        <w:noProof/>
        <w:sz w:val="16"/>
        <w:szCs w:val="16"/>
        <w:lang w:val="pt-PT" w:eastAsia="ar-SA"/>
      </w:rPr>
    </w:pPr>
    <w:r w:rsidRPr="00E91E31">
      <w:rPr>
        <w:rFonts w:ascii="Arial" w:eastAsia="Times New Roman" w:hAnsi="Arial" w:cs="Times New Roman"/>
        <w:sz w:val="16"/>
        <w:szCs w:val="20"/>
        <w:lang w:val="pt-PT" w:eastAsia="ar-SA"/>
      </w:rPr>
      <w:t xml:space="preserve">Cais Do Sodré 1249-206 </w:t>
    </w:r>
    <w:r w:rsidRPr="00E91E31">
      <w:rPr>
        <w:rFonts w:ascii="Verdana" w:eastAsia="Times New Roman" w:hAnsi="Verdana" w:cs="Verdana"/>
        <w:noProof/>
        <w:sz w:val="16"/>
        <w:szCs w:val="16"/>
        <w:lang w:val="pt-PT" w:eastAsia="ar-SA"/>
      </w:rPr>
      <w:t>Lisbon, Portugal</w:t>
    </w:r>
  </w:p>
  <w:p w:rsidR="00E91E31" w:rsidRPr="00E91E31" w:rsidRDefault="00E91E31" w:rsidP="00E91E31">
    <w:pPr>
      <w:suppressAutoHyphens/>
      <w:spacing w:after="0" w:line="240" w:lineRule="auto"/>
      <w:ind w:left="-567" w:right="-524"/>
      <w:jc w:val="center"/>
      <w:rPr>
        <w:rFonts w:ascii="Arial" w:eastAsia="Times New Roman" w:hAnsi="Arial" w:cs="Times New Roman"/>
        <w:sz w:val="16"/>
        <w:szCs w:val="20"/>
        <w:lang w:val="pt-PT" w:eastAsia="ar-SA"/>
      </w:rPr>
    </w:pPr>
    <w:r w:rsidRPr="00E91E31">
      <w:rPr>
        <w:rFonts w:ascii="Arial" w:eastAsia="Times New Roman" w:hAnsi="Arial" w:cs="Times New Roman"/>
        <w:noProof/>
        <w:sz w:val="16"/>
        <w:szCs w:val="20"/>
        <w:lang w:val="pt-PT" w:eastAsia="ar-SA"/>
      </w:rPr>
      <w:t>Tel: +351 21 1209 415, Fax: +351 21 1209 217</w:t>
    </w:r>
  </w:p>
  <w:p w:rsidR="00044731" w:rsidRPr="00E91E31" w:rsidRDefault="00044731">
    <w:pPr>
      <w:pStyle w:val="Footer"/>
      <w:rPr>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260" w:rsidRDefault="00F03260" w:rsidP="00636A9C">
      <w:pPr>
        <w:spacing w:after="0" w:line="240" w:lineRule="auto"/>
      </w:pPr>
      <w:r>
        <w:separator/>
      </w:r>
    </w:p>
  </w:footnote>
  <w:footnote w:type="continuationSeparator" w:id="0">
    <w:p w:rsidR="00F03260" w:rsidRDefault="00F03260" w:rsidP="00636A9C">
      <w:pPr>
        <w:spacing w:after="0" w:line="240" w:lineRule="auto"/>
      </w:pPr>
      <w:r>
        <w:continuationSeparator/>
      </w:r>
    </w:p>
  </w:footnote>
  <w:footnote w:id="1">
    <w:p w:rsidR="00E72522" w:rsidRPr="008036E7" w:rsidRDefault="00E72522" w:rsidP="00E72522">
      <w:pPr>
        <w:pStyle w:val="FootnoteText"/>
        <w:rPr>
          <w:rFonts w:ascii="Times New Roman" w:hAnsi="Times New Roman"/>
          <w:lang w:val="en-IE"/>
        </w:rPr>
      </w:pPr>
      <w:r w:rsidRPr="008036E7">
        <w:rPr>
          <w:rStyle w:val="FootnoteReference"/>
          <w:rFonts w:ascii="Times New Roman" w:hAnsi="Times New Roman"/>
          <w:sz w:val="24"/>
          <w:szCs w:val="24"/>
        </w:rPr>
        <w:footnoteRef/>
      </w:r>
      <w:r w:rsidRPr="008036E7">
        <w:rPr>
          <w:rFonts w:ascii="Times New Roman" w:hAnsi="Times New Roman"/>
          <w:sz w:val="24"/>
          <w:szCs w:val="24"/>
          <w:lang w:val="en-IE"/>
        </w:rPr>
        <w:t xml:space="preserve"> </w:t>
      </w:r>
      <w:r w:rsidRPr="008036E7">
        <w:rPr>
          <w:rFonts w:ascii="Times New Roman" w:hAnsi="Times New Roman"/>
          <w:lang w:val="en-IE"/>
        </w:rPr>
        <w:t>Some IMO codes do not require specific attributes, therefore there is a percentage of Not Applicable (N.A.) cases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E31" w:rsidRDefault="00E91E31">
    <w:pPr>
      <w:pStyle w:val="Header"/>
    </w:pPr>
    <w:r>
      <w:rPr>
        <w:noProof/>
        <w:lang w:val="en-IE" w:eastAsia="en-IE"/>
      </w:rPr>
      <w:drawing>
        <wp:inline distT="0" distB="0" distL="0" distR="0" wp14:anchorId="47EE727C" wp14:editId="21AAD225">
          <wp:extent cx="54864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815" r="3815"/>
                  <a:stretch>
                    <a:fillRect/>
                  </a:stretch>
                </pic:blipFill>
                <pic:spPr bwMode="auto">
                  <a:xfrm>
                    <a:off x="0" y="0"/>
                    <a:ext cx="5486400" cy="12382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6816"/>
    <w:multiLevelType w:val="hybridMultilevel"/>
    <w:tmpl w:val="3CB426AC"/>
    <w:lvl w:ilvl="0" w:tplc="2006E4F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E8522D"/>
    <w:multiLevelType w:val="hybridMultilevel"/>
    <w:tmpl w:val="6720BDC2"/>
    <w:lvl w:ilvl="0" w:tplc="61A0AF4C">
      <w:start w:val="1"/>
      <w:numFmt w:val="lowerRoman"/>
      <w:lvlText w:val="%1."/>
      <w:lvlJc w:val="left"/>
      <w:pPr>
        <w:ind w:left="1080" w:hanging="720"/>
      </w:pPr>
      <w:rPr>
        <w:rFonts w:asciiTheme="minorHAnsi" w:hAnsiTheme="minorHAnsi" w:hint="default"/>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EC833A6"/>
    <w:multiLevelType w:val="hybridMultilevel"/>
    <w:tmpl w:val="4A96CCBA"/>
    <w:lvl w:ilvl="0" w:tplc="2006E4F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9E095C"/>
    <w:multiLevelType w:val="hybridMultilevel"/>
    <w:tmpl w:val="72F486A2"/>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28E12F1"/>
    <w:multiLevelType w:val="hybridMultilevel"/>
    <w:tmpl w:val="BFEEC490"/>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9E05911"/>
    <w:multiLevelType w:val="hybridMultilevel"/>
    <w:tmpl w:val="49E2E0BA"/>
    <w:lvl w:ilvl="0" w:tplc="1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936134"/>
    <w:multiLevelType w:val="hybridMultilevel"/>
    <w:tmpl w:val="7B4C79E6"/>
    <w:lvl w:ilvl="0" w:tplc="1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7">
    <w:nsid w:val="1CCF6218"/>
    <w:multiLevelType w:val="hybridMultilevel"/>
    <w:tmpl w:val="89AC1CEC"/>
    <w:lvl w:ilvl="0" w:tplc="2006E4F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CE81AC0"/>
    <w:multiLevelType w:val="hybridMultilevel"/>
    <w:tmpl w:val="C1FA4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F8F7AB9"/>
    <w:multiLevelType w:val="hybridMultilevel"/>
    <w:tmpl w:val="B6427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CD2189"/>
    <w:multiLevelType w:val="hybridMultilevel"/>
    <w:tmpl w:val="94F4D686"/>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20BD19B7"/>
    <w:multiLevelType w:val="hybridMultilevel"/>
    <w:tmpl w:val="4A400EAC"/>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9097F7D"/>
    <w:multiLevelType w:val="hybridMultilevel"/>
    <w:tmpl w:val="5E1E240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B9125AE"/>
    <w:multiLevelType w:val="hybridMultilevel"/>
    <w:tmpl w:val="69F428EE"/>
    <w:lvl w:ilvl="0" w:tplc="0809000F">
      <w:start w:val="1"/>
      <w:numFmt w:val="decimal"/>
      <w:lvlText w:val="%1."/>
      <w:lvlJc w:val="left"/>
      <w:pPr>
        <w:ind w:left="720" w:hanging="360"/>
      </w:pPr>
    </w:lvl>
    <w:lvl w:ilvl="1" w:tplc="BC441B1A">
      <w:numFmt w:val="bullet"/>
      <w:lvlText w:val="•"/>
      <w:lvlJc w:val="left"/>
      <w:pPr>
        <w:ind w:left="1785" w:hanging="705"/>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C322B74"/>
    <w:multiLevelType w:val="hybridMultilevel"/>
    <w:tmpl w:val="7B4C79E6"/>
    <w:lvl w:ilvl="0" w:tplc="1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5">
    <w:nsid w:val="2F6452A0"/>
    <w:multiLevelType w:val="hybridMultilevel"/>
    <w:tmpl w:val="290633CC"/>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30C8154F"/>
    <w:multiLevelType w:val="hybridMultilevel"/>
    <w:tmpl w:val="565A11B6"/>
    <w:lvl w:ilvl="0" w:tplc="1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4501675"/>
    <w:multiLevelType w:val="hybridMultilevel"/>
    <w:tmpl w:val="56021352"/>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3B404E12"/>
    <w:multiLevelType w:val="hybridMultilevel"/>
    <w:tmpl w:val="04407E34"/>
    <w:lvl w:ilvl="0" w:tplc="2006E4F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F834FCC"/>
    <w:multiLevelType w:val="hybridMultilevel"/>
    <w:tmpl w:val="F844D236"/>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50520B"/>
    <w:multiLevelType w:val="hybridMultilevel"/>
    <w:tmpl w:val="90A0B0F2"/>
    <w:lvl w:ilvl="0" w:tplc="0809000F">
      <w:start w:val="1"/>
      <w:numFmt w:val="decimal"/>
      <w:lvlText w:val="%1."/>
      <w:lvlJc w:val="left"/>
      <w:pPr>
        <w:ind w:left="360" w:hanging="360"/>
      </w:pPr>
    </w:lvl>
    <w:lvl w:ilvl="1" w:tplc="18090019" w:tentative="1">
      <w:start w:val="1"/>
      <w:numFmt w:val="lowerLetter"/>
      <w:lvlText w:val="%2."/>
      <w:lvlJc w:val="left"/>
      <w:pPr>
        <w:ind w:left="-324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1800" w:hanging="360"/>
      </w:pPr>
    </w:lvl>
    <w:lvl w:ilvl="4" w:tplc="18090019" w:tentative="1">
      <w:start w:val="1"/>
      <w:numFmt w:val="lowerLetter"/>
      <w:lvlText w:val="%5."/>
      <w:lvlJc w:val="left"/>
      <w:pPr>
        <w:ind w:left="-1080" w:hanging="360"/>
      </w:pPr>
    </w:lvl>
    <w:lvl w:ilvl="5" w:tplc="1809001B" w:tentative="1">
      <w:start w:val="1"/>
      <w:numFmt w:val="lowerRoman"/>
      <w:lvlText w:val="%6."/>
      <w:lvlJc w:val="right"/>
      <w:pPr>
        <w:ind w:left="-360" w:hanging="180"/>
      </w:pPr>
    </w:lvl>
    <w:lvl w:ilvl="6" w:tplc="1809000F" w:tentative="1">
      <w:start w:val="1"/>
      <w:numFmt w:val="decimal"/>
      <w:lvlText w:val="%7."/>
      <w:lvlJc w:val="left"/>
      <w:pPr>
        <w:ind w:left="360" w:hanging="360"/>
      </w:pPr>
    </w:lvl>
    <w:lvl w:ilvl="7" w:tplc="18090019" w:tentative="1">
      <w:start w:val="1"/>
      <w:numFmt w:val="lowerLetter"/>
      <w:lvlText w:val="%8."/>
      <w:lvlJc w:val="left"/>
      <w:pPr>
        <w:ind w:left="1080" w:hanging="360"/>
      </w:pPr>
    </w:lvl>
    <w:lvl w:ilvl="8" w:tplc="1809001B" w:tentative="1">
      <w:start w:val="1"/>
      <w:numFmt w:val="lowerRoman"/>
      <w:lvlText w:val="%9."/>
      <w:lvlJc w:val="right"/>
      <w:pPr>
        <w:ind w:left="1800" w:hanging="180"/>
      </w:pPr>
    </w:lvl>
  </w:abstractNum>
  <w:abstractNum w:abstractNumId="21">
    <w:nsid w:val="473C088B"/>
    <w:multiLevelType w:val="hybridMultilevel"/>
    <w:tmpl w:val="EE46B4E2"/>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7A00124"/>
    <w:multiLevelType w:val="hybridMultilevel"/>
    <w:tmpl w:val="E9922F22"/>
    <w:lvl w:ilvl="0" w:tplc="1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8064216"/>
    <w:multiLevelType w:val="hybridMultilevel"/>
    <w:tmpl w:val="A0764A50"/>
    <w:lvl w:ilvl="0" w:tplc="A1408F9A">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8B207A9"/>
    <w:multiLevelType w:val="hybridMultilevel"/>
    <w:tmpl w:val="2676CDEC"/>
    <w:lvl w:ilvl="0" w:tplc="1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FA342D"/>
    <w:multiLevelType w:val="hybridMultilevel"/>
    <w:tmpl w:val="AEE2B58A"/>
    <w:lvl w:ilvl="0" w:tplc="18090019">
      <w:start w:val="1"/>
      <w:numFmt w:val="lowerLetter"/>
      <w:lvlText w:val="%1."/>
      <w:lvlJc w:val="left"/>
      <w:pPr>
        <w:ind w:left="360" w:hanging="360"/>
      </w:pPr>
    </w:lvl>
    <w:lvl w:ilvl="1" w:tplc="1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59974902"/>
    <w:multiLevelType w:val="hybridMultilevel"/>
    <w:tmpl w:val="112ADDB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nsid w:val="5E9307CB"/>
    <w:multiLevelType w:val="hybridMultilevel"/>
    <w:tmpl w:val="5C60404A"/>
    <w:lvl w:ilvl="0" w:tplc="2006E4F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577678"/>
    <w:multiLevelType w:val="hybridMultilevel"/>
    <w:tmpl w:val="37DAF750"/>
    <w:lvl w:ilvl="0" w:tplc="2006E4F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31B1C5B"/>
    <w:multiLevelType w:val="hybridMultilevel"/>
    <w:tmpl w:val="1F9E6186"/>
    <w:lvl w:ilvl="0" w:tplc="18090019">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77E720D3"/>
    <w:multiLevelType w:val="hybridMultilevel"/>
    <w:tmpl w:val="05A02F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99631E3"/>
    <w:multiLevelType w:val="hybridMultilevel"/>
    <w:tmpl w:val="3D10E804"/>
    <w:lvl w:ilvl="0" w:tplc="2006E4F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DFE413C"/>
    <w:multiLevelType w:val="hybridMultilevel"/>
    <w:tmpl w:val="A8B00F08"/>
    <w:lvl w:ilvl="0" w:tplc="1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2"/>
  </w:num>
  <w:num w:numId="2">
    <w:abstractNumId w:val="0"/>
  </w:num>
  <w:num w:numId="3">
    <w:abstractNumId w:val="28"/>
  </w:num>
  <w:num w:numId="4">
    <w:abstractNumId w:val="2"/>
  </w:num>
  <w:num w:numId="5">
    <w:abstractNumId w:val="17"/>
  </w:num>
  <w:num w:numId="6">
    <w:abstractNumId w:val="3"/>
  </w:num>
  <w:num w:numId="7">
    <w:abstractNumId w:val="7"/>
  </w:num>
  <w:num w:numId="8">
    <w:abstractNumId w:val="15"/>
  </w:num>
  <w:num w:numId="9">
    <w:abstractNumId w:val="31"/>
  </w:num>
  <w:num w:numId="10">
    <w:abstractNumId w:val="4"/>
  </w:num>
  <w:num w:numId="11">
    <w:abstractNumId w:val="27"/>
  </w:num>
  <w:num w:numId="12">
    <w:abstractNumId w:val="11"/>
  </w:num>
  <w:num w:numId="13">
    <w:abstractNumId w:val="18"/>
  </w:num>
  <w:num w:numId="14">
    <w:abstractNumId w:val="10"/>
  </w:num>
  <w:num w:numId="15">
    <w:abstractNumId w:val="29"/>
  </w:num>
  <w:num w:numId="16">
    <w:abstractNumId w:val="23"/>
  </w:num>
  <w:num w:numId="17">
    <w:abstractNumId w:val="25"/>
  </w:num>
  <w:num w:numId="18">
    <w:abstractNumId w:val="14"/>
  </w:num>
  <w:num w:numId="19">
    <w:abstractNumId w:val="21"/>
  </w:num>
  <w:num w:numId="20">
    <w:abstractNumId w:val="1"/>
  </w:num>
  <w:num w:numId="21">
    <w:abstractNumId w:val="6"/>
  </w:num>
  <w:num w:numId="22">
    <w:abstractNumId w:val="12"/>
  </w:num>
  <w:num w:numId="23">
    <w:abstractNumId w:val="13"/>
  </w:num>
  <w:num w:numId="24">
    <w:abstractNumId w:val="30"/>
  </w:num>
  <w:num w:numId="25">
    <w:abstractNumId w:val="16"/>
  </w:num>
  <w:num w:numId="26">
    <w:abstractNumId w:val="22"/>
  </w:num>
  <w:num w:numId="27">
    <w:abstractNumId w:val="9"/>
  </w:num>
  <w:num w:numId="28">
    <w:abstractNumId w:val="8"/>
  </w:num>
  <w:num w:numId="29">
    <w:abstractNumId w:val="26"/>
  </w:num>
  <w:num w:numId="30">
    <w:abstractNumId w:val="5"/>
  </w:num>
  <w:num w:numId="31">
    <w:abstractNumId w:val="19"/>
  </w:num>
  <w:num w:numId="32">
    <w:abstractNumId w:val="24"/>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E0"/>
    <w:rsid w:val="000077B4"/>
    <w:rsid w:val="00017F13"/>
    <w:rsid w:val="00023323"/>
    <w:rsid w:val="00044731"/>
    <w:rsid w:val="00054AED"/>
    <w:rsid w:val="00083AEC"/>
    <w:rsid w:val="00097601"/>
    <w:rsid w:val="00097708"/>
    <w:rsid w:val="0010407F"/>
    <w:rsid w:val="00163652"/>
    <w:rsid w:val="00177342"/>
    <w:rsid w:val="001A474D"/>
    <w:rsid w:val="00202635"/>
    <w:rsid w:val="00206B25"/>
    <w:rsid w:val="0021373C"/>
    <w:rsid w:val="002261D1"/>
    <w:rsid w:val="00230AB5"/>
    <w:rsid w:val="00244C2D"/>
    <w:rsid w:val="00260A4F"/>
    <w:rsid w:val="00270DD1"/>
    <w:rsid w:val="00296009"/>
    <w:rsid w:val="0031007F"/>
    <w:rsid w:val="003327EF"/>
    <w:rsid w:val="0036155F"/>
    <w:rsid w:val="003634F7"/>
    <w:rsid w:val="0037359F"/>
    <w:rsid w:val="003D1953"/>
    <w:rsid w:val="003E1295"/>
    <w:rsid w:val="004910E7"/>
    <w:rsid w:val="004A2248"/>
    <w:rsid w:val="004C4E92"/>
    <w:rsid w:val="004C7C7E"/>
    <w:rsid w:val="004E217A"/>
    <w:rsid w:val="004F7B30"/>
    <w:rsid w:val="0057216E"/>
    <w:rsid w:val="0057498F"/>
    <w:rsid w:val="005A0D0C"/>
    <w:rsid w:val="005A39C3"/>
    <w:rsid w:val="005C36A0"/>
    <w:rsid w:val="005C5103"/>
    <w:rsid w:val="005E1511"/>
    <w:rsid w:val="005E5DB9"/>
    <w:rsid w:val="005F4B35"/>
    <w:rsid w:val="006041D3"/>
    <w:rsid w:val="00614FB3"/>
    <w:rsid w:val="00615EF6"/>
    <w:rsid w:val="00616E5C"/>
    <w:rsid w:val="00636A9C"/>
    <w:rsid w:val="00644A60"/>
    <w:rsid w:val="006B66D1"/>
    <w:rsid w:val="006E07C3"/>
    <w:rsid w:val="00714639"/>
    <w:rsid w:val="00714DFD"/>
    <w:rsid w:val="00730EEA"/>
    <w:rsid w:val="00750EDE"/>
    <w:rsid w:val="00762844"/>
    <w:rsid w:val="00790FEF"/>
    <w:rsid w:val="007A66B6"/>
    <w:rsid w:val="007B0523"/>
    <w:rsid w:val="007C5B3E"/>
    <w:rsid w:val="007D00CE"/>
    <w:rsid w:val="00810A5D"/>
    <w:rsid w:val="0082503D"/>
    <w:rsid w:val="00862B22"/>
    <w:rsid w:val="008670C3"/>
    <w:rsid w:val="0087431E"/>
    <w:rsid w:val="00884E3B"/>
    <w:rsid w:val="00895273"/>
    <w:rsid w:val="008A0E1D"/>
    <w:rsid w:val="008B08FF"/>
    <w:rsid w:val="008B6968"/>
    <w:rsid w:val="008E581F"/>
    <w:rsid w:val="009153A0"/>
    <w:rsid w:val="009708C0"/>
    <w:rsid w:val="00980C39"/>
    <w:rsid w:val="009D6722"/>
    <w:rsid w:val="009E3AB6"/>
    <w:rsid w:val="009F4EDA"/>
    <w:rsid w:val="00A1023B"/>
    <w:rsid w:val="00A66105"/>
    <w:rsid w:val="00A879AF"/>
    <w:rsid w:val="00A928F0"/>
    <w:rsid w:val="00AB3BF4"/>
    <w:rsid w:val="00AC1383"/>
    <w:rsid w:val="00B066B3"/>
    <w:rsid w:val="00B33DD4"/>
    <w:rsid w:val="00B50460"/>
    <w:rsid w:val="00B70F61"/>
    <w:rsid w:val="00B93122"/>
    <w:rsid w:val="00BA487B"/>
    <w:rsid w:val="00BC4914"/>
    <w:rsid w:val="00BD3230"/>
    <w:rsid w:val="00C02F88"/>
    <w:rsid w:val="00C06F38"/>
    <w:rsid w:val="00C071D9"/>
    <w:rsid w:val="00C243E0"/>
    <w:rsid w:val="00C269D0"/>
    <w:rsid w:val="00C27C50"/>
    <w:rsid w:val="00C364B9"/>
    <w:rsid w:val="00C62ED8"/>
    <w:rsid w:val="00C655CA"/>
    <w:rsid w:val="00C7211B"/>
    <w:rsid w:val="00CC0072"/>
    <w:rsid w:val="00CC5D55"/>
    <w:rsid w:val="00CE3AB4"/>
    <w:rsid w:val="00CE6EB5"/>
    <w:rsid w:val="00D34B5A"/>
    <w:rsid w:val="00D5090D"/>
    <w:rsid w:val="00D62F12"/>
    <w:rsid w:val="00D970E9"/>
    <w:rsid w:val="00DA3B65"/>
    <w:rsid w:val="00DA6CF7"/>
    <w:rsid w:val="00DC5EF6"/>
    <w:rsid w:val="00DC64D2"/>
    <w:rsid w:val="00E1093F"/>
    <w:rsid w:val="00E116CB"/>
    <w:rsid w:val="00E23179"/>
    <w:rsid w:val="00E320AE"/>
    <w:rsid w:val="00E54EE5"/>
    <w:rsid w:val="00E57B82"/>
    <w:rsid w:val="00E72522"/>
    <w:rsid w:val="00E91E31"/>
    <w:rsid w:val="00E94C34"/>
    <w:rsid w:val="00EB1445"/>
    <w:rsid w:val="00EB455C"/>
    <w:rsid w:val="00EB68D1"/>
    <w:rsid w:val="00ED7BA8"/>
    <w:rsid w:val="00F03260"/>
    <w:rsid w:val="00F10977"/>
    <w:rsid w:val="00F31D87"/>
    <w:rsid w:val="00F54328"/>
    <w:rsid w:val="00F659CD"/>
    <w:rsid w:val="00F66A96"/>
    <w:rsid w:val="00F70D1E"/>
    <w:rsid w:val="00F74819"/>
    <w:rsid w:val="00FA40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Part Title,Heading 1 Colored,main title,H1"/>
    <w:basedOn w:val="Normal"/>
    <w:next w:val="Normal"/>
    <w:link w:val="Heading1Char"/>
    <w:uiPriority w:val="9"/>
    <w:qFormat/>
    <w:rsid w:val="00E72522"/>
    <w:pPr>
      <w:keepNext/>
      <w:suppressAutoHyphens/>
      <w:spacing w:before="240" w:after="240" w:line="240" w:lineRule="auto"/>
      <w:jc w:val="both"/>
      <w:outlineLvl w:val="0"/>
    </w:pPr>
    <w:rPr>
      <w:rFonts w:ascii="Verdana" w:eastAsia="Times New Roman" w:hAnsi="Verdana" w:cs="Times New Roman"/>
      <w:b/>
      <w:cap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74D"/>
    <w:pPr>
      <w:ind w:left="720"/>
      <w:contextualSpacing/>
    </w:pPr>
  </w:style>
  <w:style w:type="paragraph" w:styleId="Header">
    <w:name w:val="header"/>
    <w:basedOn w:val="Normal"/>
    <w:link w:val="HeaderChar"/>
    <w:uiPriority w:val="99"/>
    <w:unhideWhenUsed/>
    <w:rsid w:val="00636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A9C"/>
  </w:style>
  <w:style w:type="paragraph" w:styleId="Footer">
    <w:name w:val="footer"/>
    <w:basedOn w:val="Normal"/>
    <w:link w:val="FooterChar"/>
    <w:uiPriority w:val="99"/>
    <w:unhideWhenUsed/>
    <w:rsid w:val="00636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A9C"/>
  </w:style>
  <w:style w:type="paragraph" w:styleId="BalloonText">
    <w:name w:val="Balloon Text"/>
    <w:basedOn w:val="Normal"/>
    <w:link w:val="BalloonTextChar"/>
    <w:uiPriority w:val="99"/>
    <w:semiHidden/>
    <w:unhideWhenUsed/>
    <w:rsid w:val="00270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DD1"/>
    <w:rPr>
      <w:rFonts w:ascii="Tahoma" w:hAnsi="Tahoma" w:cs="Tahoma"/>
      <w:sz w:val="16"/>
      <w:szCs w:val="16"/>
    </w:rPr>
  </w:style>
  <w:style w:type="paragraph" w:customStyle="1" w:styleId="References">
    <w:name w:val="References"/>
    <w:basedOn w:val="Normal"/>
    <w:next w:val="Normal"/>
    <w:rsid w:val="008B08FF"/>
    <w:pPr>
      <w:spacing w:after="240" w:line="240" w:lineRule="auto"/>
      <w:ind w:left="5103"/>
    </w:pPr>
    <w:rPr>
      <w:rFonts w:ascii="Verdana" w:eastAsia="Times New Roman" w:hAnsi="Verdana" w:cs="Times New Roman"/>
      <w:sz w:val="20"/>
      <w:szCs w:val="20"/>
      <w:lang w:eastAsia="en-GB"/>
    </w:rPr>
  </w:style>
  <w:style w:type="character" w:styleId="CommentReference">
    <w:name w:val="annotation reference"/>
    <w:basedOn w:val="DefaultParagraphFont"/>
    <w:uiPriority w:val="99"/>
    <w:semiHidden/>
    <w:unhideWhenUsed/>
    <w:rsid w:val="00083AEC"/>
    <w:rPr>
      <w:sz w:val="16"/>
      <w:szCs w:val="16"/>
    </w:rPr>
  </w:style>
  <w:style w:type="paragraph" w:styleId="CommentText">
    <w:name w:val="annotation text"/>
    <w:basedOn w:val="Normal"/>
    <w:link w:val="CommentTextChar"/>
    <w:uiPriority w:val="99"/>
    <w:semiHidden/>
    <w:unhideWhenUsed/>
    <w:rsid w:val="00083AEC"/>
    <w:pPr>
      <w:spacing w:line="240" w:lineRule="auto"/>
    </w:pPr>
    <w:rPr>
      <w:sz w:val="20"/>
      <w:szCs w:val="20"/>
    </w:rPr>
  </w:style>
  <w:style w:type="character" w:customStyle="1" w:styleId="CommentTextChar">
    <w:name w:val="Comment Text Char"/>
    <w:basedOn w:val="DefaultParagraphFont"/>
    <w:link w:val="CommentText"/>
    <w:uiPriority w:val="99"/>
    <w:semiHidden/>
    <w:rsid w:val="00083AEC"/>
    <w:rPr>
      <w:sz w:val="20"/>
      <w:szCs w:val="20"/>
    </w:rPr>
  </w:style>
  <w:style w:type="paragraph" w:styleId="CommentSubject">
    <w:name w:val="annotation subject"/>
    <w:basedOn w:val="CommentText"/>
    <w:next w:val="CommentText"/>
    <w:link w:val="CommentSubjectChar"/>
    <w:uiPriority w:val="99"/>
    <w:semiHidden/>
    <w:unhideWhenUsed/>
    <w:rsid w:val="00083AEC"/>
    <w:rPr>
      <w:b/>
      <w:bCs/>
    </w:rPr>
  </w:style>
  <w:style w:type="character" w:customStyle="1" w:styleId="CommentSubjectChar">
    <w:name w:val="Comment Subject Char"/>
    <w:basedOn w:val="CommentTextChar"/>
    <w:link w:val="CommentSubject"/>
    <w:uiPriority w:val="99"/>
    <w:semiHidden/>
    <w:rsid w:val="00083AEC"/>
    <w:rPr>
      <w:b/>
      <w:bCs/>
      <w:sz w:val="20"/>
      <w:szCs w:val="20"/>
    </w:rPr>
  </w:style>
  <w:style w:type="paragraph" w:styleId="Revision">
    <w:name w:val="Revision"/>
    <w:hidden/>
    <w:uiPriority w:val="99"/>
    <w:semiHidden/>
    <w:rsid w:val="00083AEC"/>
    <w:pPr>
      <w:spacing w:after="0" w:line="240" w:lineRule="auto"/>
    </w:pPr>
  </w:style>
  <w:style w:type="paragraph" w:styleId="Caption">
    <w:name w:val="caption"/>
    <w:basedOn w:val="Normal"/>
    <w:next w:val="Normal"/>
    <w:unhideWhenUsed/>
    <w:qFormat/>
    <w:rsid w:val="00DA3B65"/>
    <w:pPr>
      <w:spacing w:line="240" w:lineRule="auto"/>
    </w:pPr>
    <w:rPr>
      <w:b/>
      <w:bCs/>
      <w:color w:val="4F81BD" w:themeColor="accent1"/>
      <w:sz w:val="18"/>
      <w:szCs w:val="18"/>
    </w:rPr>
  </w:style>
  <w:style w:type="character" w:customStyle="1" w:styleId="Heading1Char">
    <w:name w:val="Heading 1 Char"/>
    <w:aliases w:val="Part Title Char,Heading 1 Colored Char,main title Char,H1 Char"/>
    <w:basedOn w:val="DefaultParagraphFont"/>
    <w:link w:val="Heading1"/>
    <w:uiPriority w:val="9"/>
    <w:rsid w:val="00E72522"/>
    <w:rPr>
      <w:rFonts w:ascii="Verdana" w:eastAsia="Times New Roman" w:hAnsi="Verdana" w:cs="Times New Roman"/>
      <w:b/>
      <w:caps/>
      <w:sz w:val="20"/>
      <w:szCs w:val="20"/>
      <w:lang w:eastAsia="ar-SA"/>
    </w:rPr>
  </w:style>
  <w:style w:type="paragraph" w:styleId="FootnoteText">
    <w:name w:val="footnote text"/>
    <w:basedOn w:val="Normal"/>
    <w:link w:val="FootnoteTextChar"/>
    <w:rsid w:val="00E72522"/>
    <w:pPr>
      <w:spacing w:after="0" w:line="240" w:lineRule="auto"/>
      <w:jc w:val="both"/>
    </w:pPr>
    <w:rPr>
      <w:rFonts w:ascii="Verdana" w:eastAsia="Times New Roman" w:hAnsi="Verdana" w:cs="Times New Roman"/>
      <w:sz w:val="20"/>
      <w:szCs w:val="20"/>
      <w:lang w:eastAsia="fr-BE"/>
    </w:rPr>
  </w:style>
  <w:style w:type="character" w:customStyle="1" w:styleId="FootnoteTextChar">
    <w:name w:val="Footnote Text Char"/>
    <w:basedOn w:val="DefaultParagraphFont"/>
    <w:link w:val="FootnoteText"/>
    <w:rsid w:val="00E72522"/>
    <w:rPr>
      <w:rFonts w:ascii="Verdana" w:eastAsia="Times New Roman" w:hAnsi="Verdana" w:cs="Times New Roman"/>
      <w:sz w:val="20"/>
      <w:szCs w:val="20"/>
      <w:lang w:eastAsia="fr-BE"/>
    </w:rPr>
  </w:style>
  <w:style w:type="character" w:styleId="FootnoteReference">
    <w:name w:val="footnote reference"/>
    <w:basedOn w:val="DefaultParagraphFont"/>
    <w:rsid w:val="00E72522"/>
    <w:rPr>
      <w:vertAlign w:val="superscript"/>
    </w:rPr>
  </w:style>
  <w:style w:type="table" w:styleId="ColorfulGrid-Accent1">
    <w:name w:val="Colorful Grid Accent 1"/>
    <w:basedOn w:val="TableNormal"/>
    <w:uiPriority w:val="73"/>
    <w:rsid w:val="00E72522"/>
    <w:pPr>
      <w:spacing w:after="0" w:line="240" w:lineRule="auto"/>
    </w:pPr>
    <w:rPr>
      <w:rFonts w:ascii="Times New Roman" w:eastAsia="Times New Roman" w:hAnsi="Times New Roman" w:cs="Times New Roman"/>
      <w:color w:val="000000" w:themeColor="text1"/>
      <w:sz w:val="20"/>
      <w:szCs w:val="20"/>
      <w:lang w:val="en-IE" w:eastAsia="en-I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Part Title,Heading 1 Colored,main title,H1"/>
    <w:basedOn w:val="Normal"/>
    <w:next w:val="Normal"/>
    <w:link w:val="Heading1Char"/>
    <w:uiPriority w:val="9"/>
    <w:qFormat/>
    <w:rsid w:val="00E72522"/>
    <w:pPr>
      <w:keepNext/>
      <w:suppressAutoHyphens/>
      <w:spacing w:before="240" w:after="240" w:line="240" w:lineRule="auto"/>
      <w:jc w:val="both"/>
      <w:outlineLvl w:val="0"/>
    </w:pPr>
    <w:rPr>
      <w:rFonts w:ascii="Verdana" w:eastAsia="Times New Roman" w:hAnsi="Verdana" w:cs="Times New Roman"/>
      <w:b/>
      <w:cap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74D"/>
    <w:pPr>
      <w:ind w:left="720"/>
      <w:contextualSpacing/>
    </w:pPr>
  </w:style>
  <w:style w:type="paragraph" w:styleId="Header">
    <w:name w:val="header"/>
    <w:basedOn w:val="Normal"/>
    <w:link w:val="HeaderChar"/>
    <w:uiPriority w:val="99"/>
    <w:unhideWhenUsed/>
    <w:rsid w:val="00636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A9C"/>
  </w:style>
  <w:style w:type="paragraph" w:styleId="Footer">
    <w:name w:val="footer"/>
    <w:basedOn w:val="Normal"/>
    <w:link w:val="FooterChar"/>
    <w:uiPriority w:val="99"/>
    <w:unhideWhenUsed/>
    <w:rsid w:val="00636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A9C"/>
  </w:style>
  <w:style w:type="paragraph" w:styleId="BalloonText">
    <w:name w:val="Balloon Text"/>
    <w:basedOn w:val="Normal"/>
    <w:link w:val="BalloonTextChar"/>
    <w:uiPriority w:val="99"/>
    <w:semiHidden/>
    <w:unhideWhenUsed/>
    <w:rsid w:val="00270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DD1"/>
    <w:rPr>
      <w:rFonts w:ascii="Tahoma" w:hAnsi="Tahoma" w:cs="Tahoma"/>
      <w:sz w:val="16"/>
      <w:szCs w:val="16"/>
    </w:rPr>
  </w:style>
  <w:style w:type="paragraph" w:customStyle="1" w:styleId="References">
    <w:name w:val="References"/>
    <w:basedOn w:val="Normal"/>
    <w:next w:val="Normal"/>
    <w:rsid w:val="008B08FF"/>
    <w:pPr>
      <w:spacing w:after="240" w:line="240" w:lineRule="auto"/>
      <w:ind w:left="5103"/>
    </w:pPr>
    <w:rPr>
      <w:rFonts w:ascii="Verdana" w:eastAsia="Times New Roman" w:hAnsi="Verdana" w:cs="Times New Roman"/>
      <w:sz w:val="20"/>
      <w:szCs w:val="20"/>
      <w:lang w:eastAsia="en-GB"/>
    </w:rPr>
  </w:style>
  <w:style w:type="character" w:styleId="CommentReference">
    <w:name w:val="annotation reference"/>
    <w:basedOn w:val="DefaultParagraphFont"/>
    <w:uiPriority w:val="99"/>
    <w:semiHidden/>
    <w:unhideWhenUsed/>
    <w:rsid w:val="00083AEC"/>
    <w:rPr>
      <w:sz w:val="16"/>
      <w:szCs w:val="16"/>
    </w:rPr>
  </w:style>
  <w:style w:type="paragraph" w:styleId="CommentText">
    <w:name w:val="annotation text"/>
    <w:basedOn w:val="Normal"/>
    <w:link w:val="CommentTextChar"/>
    <w:uiPriority w:val="99"/>
    <w:semiHidden/>
    <w:unhideWhenUsed/>
    <w:rsid w:val="00083AEC"/>
    <w:pPr>
      <w:spacing w:line="240" w:lineRule="auto"/>
    </w:pPr>
    <w:rPr>
      <w:sz w:val="20"/>
      <w:szCs w:val="20"/>
    </w:rPr>
  </w:style>
  <w:style w:type="character" w:customStyle="1" w:styleId="CommentTextChar">
    <w:name w:val="Comment Text Char"/>
    <w:basedOn w:val="DefaultParagraphFont"/>
    <w:link w:val="CommentText"/>
    <w:uiPriority w:val="99"/>
    <w:semiHidden/>
    <w:rsid w:val="00083AEC"/>
    <w:rPr>
      <w:sz w:val="20"/>
      <w:szCs w:val="20"/>
    </w:rPr>
  </w:style>
  <w:style w:type="paragraph" w:styleId="CommentSubject">
    <w:name w:val="annotation subject"/>
    <w:basedOn w:val="CommentText"/>
    <w:next w:val="CommentText"/>
    <w:link w:val="CommentSubjectChar"/>
    <w:uiPriority w:val="99"/>
    <w:semiHidden/>
    <w:unhideWhenUsed/>
    <w:rsid w:val="00083AEC"/>
    <w:rPr>
      <w:b/>
      <w:bCs/>
    </w:rPr>
  </w:style>
  <w:style w:type="character" w:customStyle="1" w:styleId="CommentSubjectChar">
    <w:name w:val="Comment Subject Char"/>
    <w:basedOn w:val="CommentTextChar"/>
    <w:link w:val="CommentSubject"/>
    <w:uiPriority w:val="99"/>
    <w:semiHidden/>
    <w:rsid w:val="00083AEC"/>
    <w:rPr>
      <w:b/>
      <w:bCs/>
      <w:sz w:val="20"/>
      <w:szCs w:val="20"/>
    </w:rPr>
  </w:style>
  <w:style w:type="paragraph" w:styleId="Revision">
    <w:name w:val="Revision"/>
    <w:hidden/>
    <w:uiPriority w:val="99"/>
    <w:semiHidden/>
    <w:rsid w:val="00083AEC"/>
    <w:pPr>
      <w:spacing w:after="0" w:line="240" w:lineRule="auto"/>
    </w:pPr>
  </w:style>
  <w:style w:type="paragraph" w:styleId="Caption">
    <w:name w:val="caption"/>
    <w:basedOn w:val="Normal"/>
    <w:next w:val="Normal"/>
    <w:unhideWhenUsed/>
    <w:qFormat/>
    <w:rsid w:val="00DA3B65"/>
    <w:pPr>
      <w:spacing w:line="240" w:lineRule="auto"/>
    </w:pPr>
    <w:rPr>
      <w:b/>
      <w:bCs/>
      <w:color w:val="4F81BD" w:themeColor="accent1"/>
      <w:sz w:val="18"/>
      <w:szCs w:val="18"/>
    </w:rPr>
  </w:style>
  <w:style w:type="character" w:customStyle="1" w:styleId="Heading1Char">
    <w:name w:val="Heading 1 Char"/>
    <w:aliases w:val="Part Title Char,Heading 1 Colored Char,main title Char,H1 Char"/>
    <w:basedOn w:val="DefaultParagraphFont"/>
    <w:link w:val="Heading1"/>
    <w:uiPriority w:val="9"/>
    <w:rsid w:val="00E72522"/>
    <w:rPr>
      <w:rFonts w:ascii="Verdana" w:eastAsia="Times New Roman" w:hAnsi="Verdana" w:cs="Times New Roman"/>
      <w:b/>
      <w:caps/>
      <w:sz w:val="20"/>
      <w:szCs w:val="20"/>
      <w:lang w:eastAsia="ar-SA"/>
    </w:rPr>
  </w:style>
  <w:style w:type="paragraph" w:styleId="FootnoteText">
    <w:name w:val="footnote text"/>
    <w:basedOn w:val="Normal"/>
    <w:link w:val="FootnoteTextChar"/>
    <w:rsid w:val="00E72522"/>
    <w:pPr>
      <w:spacing w:after="0" w:line="240" w:lineRule="auto"/>
      <w:jc w:val="both"/>
    </w:pPr>
    <w:rPr>
      <w:rFonts w:ascii="Verdana" w:eastAsia="Times New Roman" w:hAnsi="Verdana" w:cs="Times New Roman"/>
      <w:sz w:val="20"/>
      <w:szCs w:val="20"/>
      <w:lang w:eastAsia="fr-BE"/>
    </w:rPr>
  </w:style>
  <w:style w:type="character" w:customStyle="1" w:styleId="FootnoteTextChar">
    <w:name w:val="Footnote Text Char"/>
    <w:basedOn w:val="DefaultParagraphFont"/>
    <w:link w:val="FootnoteText"/>
    <w:rsid w:val="00E72522"/>
    <w:rPr>
      <w:rFonts w:ascii="Verdana" w:eastAsia="Times New Roman" w:hAnsi="Verdana" w:cs="Times New Roman"/>
      <w:sz w:val="20"/>
      <w:szCs w:val="20"/>
      <w:lang w:eastAsia="fr-BE"/>
    </w:rPr>
  </w:style>
  <w:style w:type="character" w:styleId="FootnoteReference">
    <w:name w:val="footnote reference"/>
    <w:basedOn w:val="DefaultParagraphFont"/>
    <w:rsid w:val="00E72522"/>
    <w:rPr>
      <w:vertAlign w:val="superscript"/>
    </w:rPr>
  </w:style>
  <w:style w:type="table" w:styleId="ColorfulGrid-Accent1">
    <w:name w:val="Colorful Grid Accent 1"/>
    <w:basedOn w:val="TableNormal"/>
    <w:uiPriority w:val="73"/>
    <w:rsid w:val="00E72522"/>
    <w:pPr>
      <w:spacing w:after="0" w:line="240" w:lineRule="auto"/>
    </w:pPr>
    <w:rPr>
      <w:rFonts w:ascii="Times New Roman" w:eastAsia="Times New Roman" w:hAnsi="Times New Roman" w:cs="Times New Roman"/>
      <w:color w:val="000000" w:themeColor="text1"/>
      <w:sz w:val="20"/>
      <w:szCs w:val="20"/>
      <w:lang w:val="en-IE" w:eastAsia="en-I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5A1B5-349F-4B67-9261-0337F6FFA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2181</Words>
  <Characters>12433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Carmelo ABELA</dc:creator>
  <cp:lastModifiedBy>Lukasz BIBIK</cp:lastModifiedBy>
  <cp:revision>7</cp:revision>
  <cp:lastPrinted>2014-01-10T14:51:00Z</cp:lastPrinted>
  <dcterms:created xsi:type="dcterms:W3CDTF">2014-01-10T14:02:00Z</dcterms:created>
  <dcterms:modified xsi:type="dcterms:W3CDTF">2014-01-10T14:52:00Z</dcterms:modified>
</cp:coreProperties>
</file>